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12" w:rsidRPr="00BC4154" w:rsidRDefault="00E45F33" w:rsidP="00BC4154">
      <w:pPr>
        <w:pStyle w:val="Title"/>
        <w:rPr>
          <w:sz w:val="44"/>
        </w:rPr>
      </w:pPr>
      <w:r w:rsidRPr="00BC4154">
        <w:rPr>
          <w:sz w:val="44"/>
        </w:rPr>
        <w:t>Business Plan</w:t>
      </w:r>
      <w:r w:rsidR="00BC4154">
        <w:rPr>
          <w:sz w:val="44"/>
        </w:rPr>
        <w:br/>
      </w:r>
      <w:r w:rsidR="00EF4712" w:rsidRPr="00BC4154">
        <w:rPr>
          <w:sz w:val="44"/>
        </w:rPr>
        <w:t>Bike Walk C</w:t>
      </w:r>
      <w:r w:rsidR="00DF59FC" w:rsidRPr="00BC4154">
        <w:rPr>
          <w:sz w:val="44"/>
        </w:rPr>
        <w:t xml:space="preserve">onnecticut </w:t>
      </w:r>
      <w:r w:rsidR="00EF4712" w:rsidRPr="00BC4154">
        <w:rPr>
          <w:sz w:val="44"/>
        </w:rPr>
        <w:t>2014</w:t>
      </w:r>
    </w:p>
    <w:p w:rsidR="003F4178" w:rsidRPr="0092387D" w:rsidRDefault="003F4178"/>
    <w:p w:rsidR="003F4178" w:rsidRPr="00512B0E" w:rsidRDefault="003F4178" w:rsidP="002B319E">
      <w:pPr>
        <w:pStyle w:val="Heading1"/>
      </w:pPr>
      <w:r w:rsidRPr="00512B0E">
        <w:t>Introduction</w:t>
      </w:r>
      <w:r w:rsidR="001F252B" w:rsidRPr="00512B0E">
        <w:t xml:space="preserve"> </w:t>
      </w:r>
    </w:p>
    <w:p w:rsidR="00512B0E" w:rsidRDefault="001F252B">
      <w:r w:rsidRPr="0092387D">
        <w:t>Bike Walk CT developed this business plan to</w:t>
      </w:r>
      <w:r w:rsidR="008749E0" w:rsidRPr="0092387D">
        <w:t xml:space="preserve"> focus its resources and efforts to</w:t>
      </w:r>
      <w:r w:rsidRPr="0092387D">
        <w:t xml:space="preserve"> more effectively </w:t>
      </w:r>
      <w:r w:rsidR="008749E0" w:rsidRPr="0092387D">
        <w:t>promote its mission</w:t>
      </w:r>
      <w:r w:rsidR="006A7893">
        <w:t>,</w:t>
      </w:r>
      <w:r w:rsidR="008749E0" w:rsidRPr="0092387D">
        <w:t xml:space="preserve"> which is to</w:t>
      </w:r>
      <w:r w:rsidR="006B36FF" w:rsidRPr="006B36FF">
        <w:rPr>
          <w:b/>
        </w:rPr>
        <w:t xml:space="preserve"> </w:t>
      </w:r>
      <w:r w:rsidR="006B36FF" w:rsidRPr="003C4FA5">
        <w:t>to “change the culture of transportation through advocacy and education to make bicycling safe, feasible, and attractive for a healthier, cleaner Connecticut</w:t>
      </w:r>
      <w:r w:rsidRPr="006B36FF">
        <w:t>.</w:t>
      </w:r>
      <w:r w:rsidR="006B36FF" w:rsidRPr="006B36FF">
        <w:t>”</w:t>
      </w:r>
      <w:r w:rsidR="00512B0E">
        <w:t xml:space="preserve">  </w:t>
      </w:r>
    </w:p>
    <w:p w:rsidR="001F252B" w:rsidRPr="0092387D" w:rsidRDefault="001F252B">
      <w:r w:rsidRPr="0092387D">
        <w:t xml:space="preserve">Great progress has been </w:t>
      </w:r>
      <w:r w:rsidR="00921E6C" w:rsidRPr="0092387D">
        <w:t xml:space="preserve">made </w:t>
      </w:r>
      <w:r w:rsidRPr="0092387D">
        <w:t>over recent years, but there is a lingering feeling among the Executive Director</w:t>
      </w:r>
      <w:r w:rsidR="008749E0" w:rsidRPr="0092387D">
        <w:t xml:space="preserve"> (ED)</w:t>
      </w:r>
      <w:r w:rsidRPr="0092387D">
        <w:t xml:space="preserve">, board members, </w:t>
      </w:r>
      <w:r w:rsidR="008749E0" w:rsidRPr="0092387D">
        <w:t xml:space="preserve">volunteers </w:t>
      </w:r>
      <w:r w:rsidRPr="0092387D">
        <w:t>and members, that the staff is stret</w:t>
      </w:r>
      <w:r w:rsidR="008749E0" w:rsidRPr="0092387D">
        <w:t>ched thin and the organization’s</w:t>
      </w:r>
      <w:r w:rsidRPr="0092387D">
        <w:t xml:space="preserve"> impact has been broad and shallow rather than focused and dramatic. </w:t>
      </w:r>
      <w:r w:rsidR="008749E0" w:rsidRPr="0092387D">
        <w:t xml:space="preserve"> </w:t>
      </w:r>
      <w:r w:rsidR="006B36FF">
        <w:t xml:space="preserve">Bike Walk </w:t>
      </w:r>
      <w:r w:rsidR="003C4FA5">
        <w:t>CT</w:t>
      </w:r>
      <w:r w:rsidR="006B36FF" w:rsidRPr="0092387D">
        <w:t xml:space="preserve"> </w:t>
      </w:r>
      <w:r w:rsidRPr="0092387D">
        <w:t>hopes that by executing this business plan, over the next 1-3 years, the organization will become more streamlined and focused on programs which we are uniquely position</w:t>
      </w:r>
      <w:r w:rsidR="008749E0" w:rsidRPr="0092387D">
        <w:t>ed</w:t>
      </w:r>
      <w:r w:rsidRPr="0092387D">
        <w:t xml:space="preserve"> to execute exceptionally</w:t>
      </w:r>
      <w:r w:rsidR="008749E0" w:rsidRPr="0092387D">
        <w:t xml:space="preserve"> well</w:t>
      </w:r>
      <w:r w:rsidR="003C4FA5">
        <w:t xml:space="preserve"> and produce significant mission impact</w:t>
      </w:r>
      <w:r w:rsidRPr="0092387D">
        <w:t xml:space="preserve">.  </w:t>
      </w:r>
    </w:p>
    <w:p w:rsidR="001F252B" w:rsidRPr="0092387D" w:rsidRDefault="001F252B">
      <w:r w:rsidRPr="0092387D">
        <w:t xml:space="preserve">While some financial investment </w:t>
      </w:r>
      <w:r w:rsidR="008749E0" w:rsidRPr="0092387D">
        <w:t xml:space="preserve">is </w:t>
      </w:r>
      <w:r w:rsidRPr="0092387D">
        <w:t xml:space="preserve">required to implement this plan and move the organization where we think we need to go, a greater focus on fundraising </w:t>
      </w:r>
      <w:r w:rsidR="002856F0">
        <w:t>is</w:t>
      </w:r>
      <w:r w:rsidRPr="0092387D">
        <w:t xml:space="preserve"> critical now and in the future</w:t>
      </w:r>
      <w:r w:rsidR="002856F0">
        <w:t>.  Additionally</w:t>
      </w:r>
      <w:r w:rsidRPr="0092387D">
        <w:t xml:space="preserve">, </w:t>
      </w:r>
      <w:r w:rsidR="003C4FA5">
        <w:t>Bike Walk CT has</w:t>
      </w:r>
      <w:r w:rsidRPr="0092387D">
        <w:t xml:space="preserve"> significant reserve funds from which to draw for sound investments. </w:t>
      </w:r>
    </w:p>
    <w:p w:rsidR="001F252B" w:rsidRPr="0092387D" w:rsidRDefault="001F252B" w:rsidP="003F4178">
      <w:r w:rsidRPr="0092387D">
        <w:t xml:space="preserve">This plan is ambitious and, in some cases, represents a dramatic shift in what </w:t>
      </w:r>
      <w:r w:rsidR="006A7893">
        <w:t xml:space="preserve">we do </w:t>
      </w:r>
      <w:r w:rsidRPr="0092387D">
        <w:t xml:space="preserve">and how we operate as an organization. This change will require commitment and flexibility from both the board and </w:t>
      </w:r>
      <w:r w:rsidR="008749E0" w:rsidRPr="0092387D">
        <w:t>ED</w:t>
      </w:r>
      <w:r w:rsidRPr="0092387D">
        <w:t xml:space="preserve">, as the culture, roles, responsibilities, and expectations are likely to change. </w:t>
      </w:r>
    </w:p>
    <w:p w:rsidR="001F252B" w:rsidRPr="00512B0E" w:rsidRDefault="001F252B" w:rsidP="00512B0E">
      <w:pPr>
        <w:pStyle w:val="Heading2"/>
      </w:pPr>
      <w:r w:rsidRPr="00512B0E">
        <w:t>Summary of Plan and Vision for Future</w:t>
      </w:r>
    </w:p>
    <w:p w:rsidR="001F252B" w:rsidRPr="0092387D" w:rsidRDefault="001F252B" w:rsidP="003F4178">
      <w:r w:rsidRPr="0092387D">
        <w:t xml:space="preserve">Rather than doing a variety of things </w:t>
      </w:r>
      <w:r w:rsidR="00AD7DAA" w:rsidRPr="0092387D">
        <w:t>fairly</w:t>
      </w:r>
      <w:r w:rsidRPr="0092387D">
        <w:t xml:space="preserve"> well, and in some cases not very well, </w:t>
      </w:r>
      <w:r w:rsidR="003C4FA5">
        <w:t>Bike Walk CT</w:t>
      </w:r>
      <w:r w:rsidR="003C4FA5" w:rsidRPr="0092387D">
        <w:t xml:space="preserve"> </w:t>
      </w:r>
      <w:r w:rsidRPr="0092387D">
        <w:t>has identified two major programmatic areas</w:t>
      </w:r>
      <w:r w:rsidR="00FD5A0E">
        <w:t xml:space="preserve"> that are </w:t>
      </w:r>
      <w:r w:rsidR="00006C0A">
        <w:t>central to its mission,</w:t>
      </w:r>
      <w:r w:rsidRPr="0092387D">
        <w:t xml:space="preserve"> where we alo</w:t>
      </w:r>
      <w:r w:rsidR="008749E0" w:rsidRPr="0092387D">
        <w:t xml:space="preserve">ne can excel in </w:t>
      </w:r>
      <w:r w:rsidR="00FD5A0E">
        <w:t>Connecticut</w:t>
      </w:r>
      <w:r w:rsidR="008749E0" w:rsidRPr="0092387D">
        <w:t>:</w:t>
      </w:r>
      <w:r w:rsidRPr="0092387D">
        <w:t xml:space="preserve"> advocacy and education. With that in mind, we are going to operate with a singular focus of developing those offerings</w:t>
      </w:r>
      <w:r w:rsidR="00FD5A0E">
        <w:t xml:space="preserve"> and executing them with excellence</w:t>
      </w:r>
      <w:r w:rsidRPr="0092387D">
        <w:t>.</w:t>
      </w:r>
    </w:p>
    <w:p w:rsidR="001F252B" w:rsidRPr="0092387D" w:rsidRDefault="001F252B" w:rsidP="003F4178">
      <w:r w:rsidRPr="0092387D">
        <w:t>In order to be THE go-to organization representing biking and walking</w:t>
      </w:r>
      <w:r w:rsidR="00F04439">
        <w:t xml:space="preserve"> as active transportation</w:t>
      </w:r>
      <w:r w:rsidRPr="0092387D">
        <w:t xml:space="preserve"> and providing relevant education in </w:t>
      </w:r>
      <w:r w:rsidR="00006C0A">
        <w:t>Connecticut</w:t>
      </w:r>
      <w:r w:rsidRPr="0092387D">
        <w:t xml:space="preserve">, we </w:t>
      </w:r>
      <w:r w:rsidR="00663509">
        <w:t>are</w:t>
      </w:r>
      <w:r w:rsidR="00006C0A">
        <w:t xml:space="preserve"> </w:t>
      </w:r>
      <w:r w:rsidRPr="0092387D">
        <w:t>eliminat</w:t>
      </w:r>
      <w:r w:rsidR="00663509">
        <w:t>ing</w:t>
      </w:r>
      <w:r w:rsidRPr="0092387D">
        <w:t xml:space="preserve"> or drastically scal</w:t>
      </w:r>
      <w:r w:rsidR="00663509">
        <w:t>ing</w:t>
      </w:r>
      <w:r w:rsidRPr="0092387D">
        <w:t xml:space="preserve"> back all activities that do not contribute </w:t>
      </w:r>
      <w:r w:rsidRPr="00512B0E">
        <w:rPr>
          <w:b/>
          <w:i/>
        </w:rPr>
        <w:t>directly</w:t>
      </w:r>
      <w:r w:rsidRPr="0092387D">
        <w:t xml:space="preserve"> to </w:t>
      </w:r>
      <w:r w:rsidR="00663509">
        <w:t>advocacy and education</w:t>
      </w:r>
      <w:r w:rsidRPr="0092387D">
        <w:t xml:space="preserve"> so that the staff and board can dedicate their time most effectively. </w:t>
      </w:r>
      <w:r w:rsidR="008749E0" w:rsidRPr="0092387D">
        <w:t xml:space="preserve"> </w:t>
      </w:r>
      <w:r w:rsidR="00006C0A">
        <w:t>Bike Walk CT</w:t>
      </w:r>
      <w:r w:rsidR="00006C0A" w:rsidRPr="0092387D">
        <w:t xml:space="preserve"> </w:t>
      </w:r>
      <w:r w:rsidR="00901655" w:rsidRPr="0092387D">
        <w:t xml:space="preserve">will develop and strengthen relationships with policy makers as well as donors throughout the state in pursuit of </w:t>
      </w:r>
      <w:r w:rsidR="00663509">
        <w:t>the organization’s</w:t>
      </w:r>
      <w:r w:rsidR="00663509" w:rsidRPr="0092387D">
        <w:t xml:space="preserve"> </w:t>
      </w:r>
      <w:r w:rsidR="00901655" w:rsidRPr="0092387D">
        <w:t xml:space="preserve">mission. </w:t>
      </w:r>
    </w:p>
    <w:p w:rsidR="00961480" w:rsidRPr="00A72F93" w:rsidRDefault="00961480" w:rsidP="00A72F93">
      <w:pPr>
        <w:pStyle w:val="Heading2"/>
      </w:pPr>
      <w:r w:rsidRPr="00A72F93">
        <w:t xml:space="preserve">Organizational Development </w:t>
      </w:r>
      <w:r w:rsidR="00A72F93" w:rsidRPr="00A72F93">
        <w:t>and Transormation</w:t>
      </w:r>
    </w:p>
    <w:p w:rsidR="00CB10D6" w:rsidRPr="00CB10D6" w:rsidRDefault="00CB10D6" w:rsidP="00CB10D6">
      <w:pPr>
        <w:spacing w:after="0"/>
        <w:rPr>
          <w:rFonts w:eastAsia="Times New Roman" w:cs="Times New Roman"/>
          <w:szCs w:val="24"/>
        </w:rPr>
      </w:pPr>
      <w:r w:rsidRPr="00CB10D6">
        <w:rPr>
          <w:rFonts w:eastAsia="Times New Roman" w:cs="Times New Roman"/>
          <w:color w:val="000000"/>
          <w:szCs w:val="24"/>
        </w:rPr>
        <w:t>In order to successfully implement this plan and improve the effectiveness and scale on which Bike Walk Connecticut achieves its mission, significant organizational changes are required, including, but not limited to:</w:t>
      </w:r>
    </w:p>
    <w:p w:rsidR="00CB10D6" w:rsidRPr="00CB10D6" w:rsidRDefault="00CB10D6" w:rsidP="00CB10D6">
      <w:pPr>
        <w:spacing w:after="0"/>
        <w:rPr>
          <w:rFonts w:eastAsia="Times New Roman" w:cs="Times New Roman"/>
          <w:szCs w:val="24"/>
        </w:rPr>
      </w:pPr>
    </w:p>
    <w:p w:rsidR="00CB10D6" w:rsidRPr="00CB10D6" w:rsidRDefault="00CB10D6" w:rsidP="00CB10D6">
      <w:pPr>
        <w:numPr>
          <w:ilvl w:val="0"/>
          <w:numId w:val="22"/>
        </w:numPr>
        <w:spacing w:after="0"/>
        <w:textAlignment w:val="baseline"/>
        <w:rPr>
          <w:rFonts w:ascii="Arial" w:eastAsia="Times New Roman" w:hAnsi="Arial" w:cs="Arial"/>
          <w:b/>
          <w:color w:val="000000"/>
          <w:szCs w:val="24"/>
        </w:rPr>
      </w:pPr>
      <w:r w:rsidRPr="00CB10D6">
        <w:rPr>
          <w:rFonts w:eastAsia="Times New Roman" w:cs="Times New Roman"/>
          <w:b/>
          <w:color w:val="000000"/>
          <w:szCs w:val="24"/>
        </w:rPr>
        <w:lastRenderedPageBreak/>
        <w:t>Staff Size and Allocation</w:t>
      </w:r>
    </w:p>
    <w:p w:rsidR="00CB10D6" w:rsidRPr="00CB10D6" w:rsidRDefault="00CB10D6" w:rsidP="00CB10D6">
      <w:pPr>
        <w:numPr>
          <w:ilvl w:val="1"/>
          <w:numId w:val="23"/>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 xml:space="preserve">Additional staff </w:t>
      </w:r>
      <w:r w:rsidR="00A72F93">
        <w:rPr>
          <w:rFonts w:eastAsia="Times New Roman" w:cs="Times New Roman"/>
          <w:color w:val="000000"/>
          <w:szCs w:val="24"/>
        </w:rPr>
        <w:t>resources are required for fund</w:t>
      </w:r>
      <w:r w:rsidRPr="00CB10D6">
        <w:rPr>
          <w:rFonts w:eastAsia="Times New Roman" w:cs="Times New Roman"/>
          <w:color w:val="000000"/>
          <w:szCs w:val="24"/>
        </w:rPr>
        <w:t xml:space="preserve">raising, education, and potentially advocacy, communications, and planning (note that adding staff may require upgrading internal policies, procedures, and systems) </w:t>
      </w:r>
    </w:p>
    <w:p w:rsidR="00CB10D6" w:rsidRPr="00A72F93" w:rsidRDefault="00CB10D6" w:rsidP="00CB10D6">
      <w:pPr>
        <w:numPr>
          <w:ilvl w:val="1"/>
          <w:numId w:val="23"/>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 xml:space="preserve">The Executive Director’s time should be focused much more on program priorities rather than </w:t>
      </w:r>
      <w:r w:rsidR="00A72F93">
        <w:rPr>
          <w:rFonts w:eastAsia="Times New Roman" w:cs="Times New Roman"/>
          <w:color w:val="000000"/>
          <w:szCs w:val="24"/>
        </w:rPr>
        <w:t>organizational and board management</w:t>
      </w:r>
      <w:r w:rsidRPr="00CB10D6">
        <w:rPr>
          <w:rFonts w:eastAsia="Times New Roman" w:cs="Times New Roman"/>
          <w:color w:val="000000"/>
          <w:szCs w:val="24"/>
        </w:rPr>
        <w:t>, which should require no more than 20% rather than the current 40%</w:t>
      </w:r>
      <w:r w:rsidR="00A72F93">
        <w:rPr>
          <w:rFonts w:eastAsia="Times New Roman" w:cs="Times New Roman"/>
          <w:color w:val="000000"/>
          <w:szCs w:val="24"/>
        </w:rPr>
        <w:t xml:space="preserve"> or more</w:t>
      </w:r>
      <w:r w:rsidR="007A2D3D">
        <w:rPr>
          <w:rStyle w:val="EndnoteReference"/>
          <w:rFonts w:eastAsia="Times New Roman" w:cs="Times New Roman"/>
          <w:color w:val="000000"/>
          <w:szCs w:val="24"/>
        </w:rPr>
        <w:endnoteReference w:id="1"/>
      </w:r>
    </w:p>
    <w:p w:rsidR="00A72F93" w:rsidRPr="00CB10D6" w:rsidRDefault="00A72F93" w:rsidP="00A72F93">
      <w:pPr>
        <w:spacing w:after="0"/>
        <w:ind w:left="1440"/>
        <w:textAlignment w:val="baseline"/>
        <w:rPr>
          <w:rFonts w:ascii="Arial" w:eastAsia="Times New Roman" w:hAnsi="Arial" w:cs="Arial"/>
          <w:color w:val="000000"/>
          <w:szCs w:val="24"/>
        </w:rPr>
      </w:pPr>
    </w:p>
    <w:p w:rsidR="00CB10D6" w:rsidRPr="00CB10D6" w:rsidRDefault="00CB10D6" w:rsidP="00CB10D6">
      <w:pPr>
        <w:numPr>
          <w:ilvl w:val="0"/>
          <w:numId w:val="23"/>
        </w:numPr>
        <w:spacing w:after="0"/>
        <w:textAlignment w:val="baseline"/>
        <w:rPr>
          <w:rFonts w:ascii="Arial" w:eastAsia="Times New Roman" w:hAnsi="Arial" w:cs="Arial"/>
          <w:b/>
          <w:color w:val="000000"/>
          <w:szCs w:val="24"/>
        </w:rPr>
      </w:pPr>
      <w:r w:rsidRPr="00CB10D6">
        <w:rPr>
          <w:rFonts w:eastAsia="Times New Roman" w:cs="Times New Roman"/>
          <w:b/>
          <w:color w:val="000000"/>
          <w:szCs w:val="24"/>
        </w:rPr>
        <w:t>Board Role and Function</w:t>
      </w:r>
    </w:p>
    <w:p w:rsidR="00CB10D6" w:rsidRPr="00CB10D6" w:rsidRDefault="00CB10D6" w:rsidP="00CB10D6">
      <w:pPr>
        <w:numPr>
          <w:ilvl w:val="1"/>
          <w:numId w:val="23"/>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Board leadership and enthusiastic commitment to the mission and this plan are critical</w:t>
      </w:r>
    </w:p>
    <w:p w:rsidR="00CB10D6" w:rsidRPr="00CB10D6" w:rsidRDefault="00CB10D6" w:rsidP="00CB10D6">
      <w:pPr>
        <w:numPr>
          <w:ilvl w:val="1"/>
          <w:numId w:val="23"/>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Existing board vacancies should be filled as soon as possible with fundraising and advocacy experts to help advance the mission</w:t>
      </w:r>
    </w:p>
    <w:p w:rsidR="00CB10D6" w:rsidRPr="00CB10D6" w:rsidRDefault="00CB10D6" w:rsidP="00CB10D6">
      <w:pPr>
        <w:numPr>
          <w:ilvl w:val="1"/>
          <w:numId w:val="23"/>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Board function should be streamlined to decrease the staff time required to organize, prepare for, and facilitate meetings and respond to board requests.  Specific ideas to be considered:</w:t>
      </w:r>
    </w:p>
    <w:p w:rsidR="00CB10D6" w:rsidRPr="00CB10D6" w:rsidRDefault="00CB10D6" w:rsidP="00CB10D6">
      <w:pPr>
        <w:numPr>
          <w:ilvl w:val="2"/>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Setting a calendar for board meetings to promote focus and efficiency</w:t>
      </w:r>
    </w:p>
    <w:p w:rsidR="00CB10D6" w:rsidRPr="00CB10D6" w:rsidRDefault="00CB10D6" w:rsidP="00CB10D6">
      <w:pPr>
        <w:numPr>
          <w:ilvl w:val="2"/>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Adopting processes to streamline discussion and decision-making</w:t>
      </w:r>
    </w:p>
    <w:p w:rsidR="00CB10D6" w:rsidRPr="00CB10D6" w:rsidRDefault="00CB10D6" w:rsidP="00CB10D6">
      <w:pPr>
        <w:numPr>
          <w:ilvl w:val="2"/>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 xml:space="preserve">Upgrading board member agreement to clarify and document expectations for time commitment, specific roles (e.g., bike shop liaison, stakeholder/donor cultivation, participation on task forces), and fund raising, beginning with $2,000/board member/year </w:t>
      </w:r>
    </w:p>
    <w:p w:rsidR="00CB10D6" w:rsidRPr="00CB10D6" w:rsidRDefault="00CB10D6" w:rsidP="00CB10D6">
      <w:pPr>
        <w:numPr>
          <w:ilvl w:val="0"/>
          <w:numId w:val="24"/>
        </w:numPr>
        <w:spacing w:after="0"/>
        <w:textAlignment w:val="baseline"/>
        <w:rPr>
          <w:rFonts w:ascii="Arial" w:eastAsia="Times New Roman" w:hAnsi="Arial" w:cs="Arial"/>
          <w:b/>
          <w:color w:val="000000"/>
          <w:szCs w:val="24"/>
        </w:rPr>
      </w:pPr>
      <w:r w:rsidRPr="00CB10D6">
        <w:rPr>
          <w:rFonts w:eastAsia="Times New Roman" w:cs="Times New Roman"/>
          <w:b/>
          <w:color w:val="000000"/>
          <w:szCs w:val="24"/>
        </w:rPr>
        <w:t>Mission-Vigilance</w:t>
      </w:r>
    </w:p>
    <w:p w:rsidR="00CB10D6" w:rsidRPr="00CB10D6" w:rsidRDefault="00CB10D6" w:rsidP="00CB10D6">
      <w:pPr>
        <w:numPr>
          <w:ilvl w:val="1"/>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Bike Walk Connecticut should vigilantly review activities on an ongoing basis to ensure they are driving and not distracting from the mission, and if they are not, figure out ways to stop doing them immediately.  Some specific questions:  </w:t>
      </w:r>
    </w:p>
    <w:p w:rsidR="00CB10D6" w:rsidRPr="00CB10D6" w:rsidRDefault="00CB10D6" w:rsidP="00CB10D6">
      <w:pPr>
        <w:numPr>
          <w:ilvl w:val="2"/>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Does Bike Walk Connecticut NEED to produce newsletters twice a month?</w:t>
      </w:r>
    </w:p>
    <w:p w:rsidR="00CB10D6" w:rsidRPr="00CB10D6" w:rsidRDefault="00CB10D6" w:rsidP="00CB10D6">
      <w:pPr>
        <w:numPr>
          <w:ilvl w:val="2"/>
          <w:numId w:val="24"/>
        </w:numPr>
        <w:spacing w:after="0"/>
        <w:textAlignment w:val="baseline"/>
        <w:rPr>
          <w:rFonts w:ascii="Arial" w:eastAsia="Times New Roman" w:hAnsi="Arial" w:cs="Arial"/>
          <w:color w:val="000000"/>
          <w:szCs w:val="24"/>
        </w:rPr>
      </w:pPr>
      <w:r w:rsidRPr="00CB10D6">
        <w:rPr>
          <w:rFonts w:eastAsia="Times New Roman" w:cs="Times New Roman"/>
          <w:color w:val="000000"/>
          <w:szCs w:val="24"/>
        </w:rPr>
        <w:t>Does the board NEED to meet in full monthly?</w:t>
      </w:r>
    </w:p>
    <w:p w:rsidR="00CB10D6" w:rsidRPr="00CB10D6" w:rsidRDefault="00CB10D6" w:rsidP="00CB10D6"/>
    <w:p w:rsidR="00901655" w:rsidRPr="0092387D" w:rsidRDefault="00901655" w:rsidP="00512B0E">
      <w:pPr>
        <w:pStyle w:val="Heading2"/>
      </w:pPr>
      <w:r w:rsidRPr="0092387D">
        <w:t xml:space="preserve">Resulting </w:t>
      </w:r>
      <w:r w:rsidR="002856F0">
        <w:t>Programs</w:t>
      </w:r>
    </w:p>
    <w:tbl>
      <w:tblPr>
        <w:tblStyle w:val="TableGrid"/>
        <w:tblW w:w="0" w:type="auto"/>
        <w:tblLayout w:type="fixed"/>
        <w:tblLook w:val="04A0" w:firstRow="1" w:lastRow="0" w:firstColumn="1" w:lastColumn="0" w:noHBand="0" w:noVBand="1"/>
      </w:tblPr>
      <w:tblGrid>
        <w:gridCol w:w="2268"/>
        <w:gridCol w:w="7308"/>
      </w:tblGrid>
      <w:tr w:rsidR="0092387D" w:rsidRPr="0092387D" w:rsidTr="00512B0E">
        <w:tc>
          <w:tcPr>
            <w:tcW w:w="2268" w:type="dxa"/>
          </w:tcPr>
          <w:p w:rsidR="00901655" w:rsidRPr="0092387D" w:rsidRDefault="00512B0E" w:rsidP="003F4178">
            <w:pPr>
              <w:rPr>
                <w:sz w:val="22"/>
              </w:rPr>
            </w:pPr>
            <w:r>
              <w:rPr>
                <w:sz w:val="22"/>
              </w:rPr>
              <w:t>Program/Initiative</w:t>
            </w:r>
          </w:p>
        </w:tc>
        <w:tc>
          <w:tcPr>
            <w:tcW w:w="7308" w:type="dxa"/>
          </w:tcPr>
          <w:p w:rsidR="00901655" w:rsidRPr="0092387D" w:rsidRDefault="00901655" w:rsidP="003F4178">
            <w:pPr>
              <w:rPr>
                <w:sz w:val="22"/>
              </w:rPr>
            </w:pPr>
            <w:r w:rsidRPr="0092387D">
              <w:rPr>
                <w:sz w:val="22"/>
              </w:rPr>
              <w:t>Description</w:t>
            </w:r>
          </w:p>
        </w:tc>
      </w:tr>
      <w:tr w:rsidR="0092387D" w:rsidRPr="0092387D" w:rsidTr="00512B0E">
        <w:tc>
          <w:tcPr>
            <w:tcW w:w="2268" w:type="dxa"/>
          </w:tcPr>
          <w:p w:rsidR="00901655" w:rsidRPr="0092387D" w:rsidRDefault="00901655" w:rsidP="003F4178">
            <w:pPr>
              <w:rPr>
                <w:sz w:val="22"/>
              </w:rPr>
            </w:pPr>
            <w:r w:rsidRPr="0092387D">
              <w:rPr>
                <w:sz w:val="22"/>
              </w:rPr>
              <w:t>Advocacy</w:t>
            </w:r>
          </w:p>
        </w:tc>
        <w:tc>
          <w:tcPr>
            <w:tcW w:w="7308" w:type="dxa"/>
          </w:tcPr>
          <w:p w:rsidR="00901655" w:rsidRPr="0092387D" w:rsidRDefault="00901655" w:rsidP="00CB5257">
            <w:pPr>
              <w:rPr>
                <w:sz w:val="22"/>
              </w:rPr>
            </w:pPr>
            <w:r w:rsidRPr="0092387D">
              <w:rPr>
                <w:sz w:val="22"/>
              </w:rPr>
              <w:t xml:space="preserve">Relationships and presence with </w:t>
            </w:r>
            <w:r w:rsidR="00C77848">
              <w:rPr>
                <w:sz w:val="22"/>
              </w:rPr>
              <w:t xml:space="preserve">state level </w:t>
            </w:r>
            <w:r w:rsidRPr="0092387D">
              <w:rPr>
                <w:sz w:val="22"/>
              </w:rPr>
              <w:t>policymakers</w:t>
            </w:r>
            <w:r w:rsidR="00CB5257">
              <w:rPr>
                <w:sz w:val="22"/>
              </w:rPr>
              <w:t>, and an active grassroots constiuency,</w:t>
            </w:r>
            <w:r w:rsidRPr="0092387D">
              <w:rPr>
                <w:sz w:val="22"/>
              </w:rPr>
              <w:t xml:space="preserve"> to proactively advance biking and walking</w:t>
            </w:r>
            <w:r w:rsidR="00C77848">
              <w:rPr>
                <w:sz w:val="22"/>
              </w:rPr>
              <w:t xml:space="preserve"> as transportation options</w:t>
            </w:r>
            <w:r w:rsidRPr="0092387D">
              <w:rPr>
                <w:sz w:val="22"/>
              </w:rPr>
              <w:t xml:space="preserve"> throughout the state. Will require increased focus on relationship building</w:t>
            </w:r>
            <w:r w:rsidR="00CB5257">
              <w:rPr>
                <w:sz w:val="22"/>
              </w:rPr>
              <w:t>, policy networking, and organizing the bike/ped community.</w:t>
            </w:r>
          </w:p>
        </w:tc>
      </w:tr>
      <w:tr w:rsidR="0092387D" w:rsidRPr="0092387D" w:rsidTr="00512B0E">
        <w:tc>
          <w:tcPr>
            <w:tcW w:w="2268" w:type="dxa"/>
          </w:tcPr>
          <w:p w:rsidR="00901655" w:rsidRPr="0092387D" w:rsidRDefault="00901655" w:rsidP="003F4178">
            <w:pPr>
              <w:rPr>
                <w:sz w:val="22"/>
              </w:rPr>
            </w:pPr>
            <w:r w:rsidRPr="0092387D">
              <w:rPr>
                <w:sz w:val="22"/>
              </w:rPr>
              <w:t>Education</w:t>
            </w:r>
          </w:p>
        </w:tc>
        <w:tc>
          <w:tcPr>
            <w:tcW w:w="7308" w:type="dxa"/>
          </w:tcPr>
          <w:p w:rsidR="00901655" w:rsidRPr="0092387D" w:rsidRDefault="00901655" w:rsidP="005D5F63">
            <w:pPr>
              <w:rPr>
                <w:sz w:val="22"/>
              </w:rPr>
            </w:pPr>
            <w:r w:rsidRPr="0092387D">
              <w:rPr>
                <w:sz w:val="22"/>
              </w:rPr>
              <w:t>Provide statewide bicycle and pedestrian safety education</w:t>
            </w:r>
            <w:r w:rsidR="00D467A0" w:rsidRPr="0092387D">
              <w:rPr>
                <w:sz w:val="22"/>
              </w:rPr>
              <w:t xml:space="preserve">, emphasizing </w:t>
            </w:r>
            <w:r w:rsidR="00C77848">
              <w:rPr>
                <w:sz w:val="22"/>
              </w:rPr>
              <w:t xml:space="preserve">Bike Walk CT’s </w:t>
            </w:r>
            <w:r w:rsidR="00D467A0" w:rsidRPr="0092387D">
              <w:rPr>
                <w:sz w:val="22"/>
              </w:rPr>
              <w:t>unique offerings</w:t>
            </w:r>
            <w:r w:rsidRPr="0092387D">
              <w:rPr>
                <w:sz w:val="22"/>
              </w:rPr>
              <w:t>. Will require new funding to cover education staff and resources.</w:t>
            </w:r>
          </w:p>
        </w:tc>
      </w:tr>
      <w:tr w:rsidR="0092387D" w:rsidRPr="0092387D" w:rsidTr="00512B0E">
        <w:tc>
          <w:tcPr>
            <w:tcW w:w="2268" w:type="dxa"/>
          </w:tcPr>
          <w:p w:rsidR="00901655" w:rsidRPr="0092387D" w:rsidRDefault="00901655" w:rsidP="003F4178">
            <w:pPr>
              <w:rPr>
                <w:sz w:val="22"/>
              </w:rPr>
            </w:pPr>
            <w:r w:rsidRPr="0092387D">
              <w:rPr>
                <w:sz w:val="22"/>
              </w:rPr>
              <w:t>Fundraising</w:t>
            </w:r>
          </w:p>
        </w:tc>
        <w:tc>
          <w:tcPr>
            <w:tcW w:w="7308" w:type="dxa"/>
          </w:tcPr>
          <w:p w:rsidR="00901655" w:rsidRPr="0092387D" w:rsidRDefault="00C77848" w:rsidP="00D467A0">
            <w:pPr>
              <w:rPr>
                <w:sz w:val="22"/>
              </w:rPr>
            </w:pPr>
            <w:r>
              <w:rPr>
                <w:sz w:val="22"/>
              </w:rPr>
              <w:t>Bike Walk CT</w:t>
            </w:r>
            <w:r w:rsidRPr="0092387D">
              <w:rPr>
                <w:sz w:val="22"/>
              </w:rPr>
              <w:t xml:space="preserve"> </w:t>
            </w:r>
            <w:r w:rsidR="00901655" w:rsidRPr="0092387D">
              <w:rPr>
                <w:sz w:val="22"/>
              </w:rPr>
              <w:t xml:space="preserve">must develop new and more stable sources of revenue to further professionalize and expand staffing. </w:t>
            </w:r>
          </w:p>
        </w:tc>
      </w:tr>
      <w:tr w:rsidR="00901655" w:rsidRPr="0092387D" w:rsidTr="00512B0E">
        <w:tc>
          <w:tcPr>
            <w:tcW w:w="2268" w:type="dxa"/>
          </w:tcPr>
          <w:p w:rsidR="00901655" w:rsidRPr="0092387D" w:rsidRDefault="00901655" w:rsidP="00512B0E">
            <w:pPr>
              <w:rPr>
                <w:sz w:val="22"/>
              </w:rPr>
            </w:pPr>
            <w:r w:rsidRPr="0092387D">
              <w:rPr>
                <w:sz w:val="22"/>
              </w:rPr>
              <w:t>Explore Statewide Event</w:t>
            </w:r>
          </w:p>
        </w:tc>
        <w:tc>
          <w:tcPr>
            <w:tcW w:w="7308" w:type="dxa"/>
          </w:tcPr>
          <w:p w:rsidR="00901655" w:rsidRPr="0092387D" w:rsidRDefault="00901655" w:rsidP="00D652BF">
            <w:pPr>
              <w:rPr>
                <w:sz w:val="22"/>
              </w:rPr>
            </w:pPr>
            <w:r w:rsidRPr="0092387D">
              <w:rPr>
                <w:sz w:val="22"/>
              </w:rPr>
              <w:t xml:space="preserve">The board and Executive Director will explore the feasibility of </w:t>
            </w:r>
            <w:r w:rsidR="00CB5257">
              <w:rPr>
                <w:sz w:val="22"/>
              </w:rPr>
              <w:t xml:space="preserve">a potentially game-changing </w:t>
            </w:r>
            <w:r w:rsidRPr="0092387D">
              <w:rPr>
                <w:sz w:val="22"/>
              </w:rPr>
              <w:t xml:space="preserve">annual statewide </w:t>
            </w:r>
            <w:r w:rsidR="00D652BF">
              <w:rPr>
                <w:sz w:val="22"/>
              </w:rPr>
              <w:t>ride</w:t>
            </w:r>
            <w:r w:rsidRPr="0092387D">
              <w:rPr>
                <w:sz w:val="22"/>
              </w:rPr>
              <w:t xml:space="preserve"> to generate significant revenue, build relationships throughout the state</w:t>
            </w:r>
            <w:r w:rsidR="00D652BF">
              <w:rPr>
                <w:sz w:val="22"/>
              </w:rPr>
              <w:t>, and make CT a more bike-friendly state.</w:t>
            </w:r>
          </w:p>
        </w:tc>
      </w:tr>
    </w:tbl>
    <w:p w:rsidR="003D5099" w:rsidRPr="0092387D" w:rsidRDefault="003D5099" w:rsidP="00512B0E">
      <w:pPr>
        <w:pStyle w:val="Heading2"/>
      </w:pPr>
      <w:r w:rsidRPr="0092387D">
        <w:t>Resource Allocation</w:t>
      </w:r>
    </w:p>
    <w:p w:rsidR="0011568E" w:rsidRPr="0092387D" w:rsidRDefault="006A2DD2" w:rsidP="003D5099">
      <w:pPr>
        <w:rPr>
          <w:sz w:val="28"/>
          <w:szCs w:val="28"/>
        </w:rPr>
      </w:pPr>
      <w:r>
        <w:rPr>
          <w:szCs w:val="24"/>
        </w:rPr>
        <w:t xml:space="preserve">It is essential that </w:t>
      </w:r>
      <w:r w:rsidR="00E54BC0">
        <w:rPr>
          <w:szCs w:val="24"/>
        </w:rPr>
        <w:t xml:space="preserve">Bike Walk CT </w:t>
      </w:r>
      <w:r w:rsidR="004947D5">
        <w:rPr>
          <w:szCs w:val="24"/>
        </w:rPr>
        <w:t>have</w:t>
      </w:r>
      <w:r>
        <w:rPr>
          <w:szCs w:val="24"/>
        </w:rPr>
        <w:t xml:space="preserve"> </w:t>
      </w:r>
      <w:r w:rsidR="00E54BC0">
        <w:rPr>
          <w:szCs w:val="24"/>
        </w:rPr>
        <w:t xml:space="preserve">adequate resources </w:t>
      </w:r>
      <w:r w:rsidR="00F80D0B">
        <w:rPr>
          <w:szCs w:val="24"/>
        </w:rPr>
        <w:t>firmly</w:t>
      </w:r>
      <w:r>
        <w:rPr>
          <w:szCs w:val="24"/>
        </w:rPr>
        <w:t xml:space="preserve"> </w:t>
      </w:r>
      <w:r w:rsidR="00E54BC0">
        <w:rPr>
          <w:szCs w:val="24"/>
        </w:rPr>
        <w:t>in place before taking on any initiative</w:t>
      </w:r>
      <w:r w:rsidR="00F80D0B">
        <w:rPr>
          <w:szCs w:val="24"/>
        </w:rPr>
        <w:t xml:space="preserve"> or program</w:t>
      </w:r>
      <w:r w:rsidR="00E54BC0">
        <w:rPr>
          <w:szCs w:val="24"/>
        </w:rPr>
        <w:t xml:space="preserve">. </w:t>
      </w:r>
      <w:r>
        <w:rPr>
          <w:szCs w:val="24"/>
        </w:rPr>
        <w:t xml:space="preserve">The table below lays out </w:t>
      </w:r>
      <w:r w:rsidRPr="0092387D">
        <w:rPr>
          <w:szCs w:val="24"/>
        </w:rPr>
        <w:t xml:space="preserve">estimates </w:t>
      </w:r>
      <w:r>
        <w:rPr>
          <w:szCs w:val="24"/>
        </w:rPr>
        <w:t xml:space="preserve">for the future </w:t>
      </w:r>
      <w:r w:rsidR="003D5099" w:rsidRPr="0092387D">
        <w:rPr>
          <w:szCs w:val="24"/>
        </w:rPr>
        <w:t xml:space="preserve">allocation of staff time associated with each of the initiatives in this plan. This is intended to be </w:t>
      </w:r>
      <w:r w:rsidR="00AD7DAA" w:rsidRPr="0092387D">
        <w:rPr>
          <w:szCs w:val="24"/>
        </w:rPr>
        <w:t xml:space="preserve">used as a living document </w:t>
      </w:r>
      <w:r w:rsidR="003D5099" w:rsidRPr="0092387D">
        <w:rPr>
          <w:szCs w:val="24"/>
        </w:rPr>
        <w:t xml:space="preserve">and updated as progress is made and </w:t>
      </w:r>
      <w:r w:rsidR="00AD7DAA" w:rsidRPr="0092387D">
        <w:rPr>
          <w:szCs w:val="24"/>
        </w:rPr>
        <w:t>staff requirements are clarified</w:t>
      </w:r>
      <w:r w:rsidR="003D5099" w:rsidRPr="0092387D">
        <w:rPr>
          <w:szCs w:val="24"/>
        </w:rPr>
        <w:t>.</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92"/>
        <w:gridCol w:w="1792"/>
        <w:gridCol w:w="1792"/>
        <w:gridCol w:w="1793"/>
      </w:tblGrid>
      <w:tr w:rsidR="00C10F3B" w:rsidRPr="00512B0E" w:rsidTr="002B6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bottom"/>
          </w:tcPr>
          <w:p w:rsidR="003D5099" w:rsidRPr="00512B0E" w:rsidRDefault="002B6410" w:rsidP="002B6410">
            <w:pPr>
              <w:jc w:val="center"/>
              <w:rPr>
                <w:color w:val="auto"/>
                <w:sz w:val="20"/>
                <w:szCs w:val="20"/>
              </w:rPr>
            </w:pPr>
            <w:r w:rsidRPr="00512B0E">
              <w:rPr>
                <w:color w:val="auto"/>
                <w:sz w:val="20"/>
                <w:szCs w:val="20"/>
              </w:rPr>
              <w:t>Program</w:t>
            </w:r>
          </w:p>
        </w:tc>
        <w:tc>
          <w:tcPr>
            <w:tcW w:w="1792" w:type="dxa"/>
            <w:vAlign w:val="bottom"/>
          </w:tcPr>
          <w:p w:rsidR="003D5099" w:rsidRPr="00512B0E" w:rsidRDefault="003D5099" w:rsidP="00010D01">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2B0E">
              <w:rPr>
                <w:color w:val="auto"/>
                <w:sz w:val="20"/>
                <w:szCs w:val="20"/>
              </w:rPr>
              <w:t>Executive Director</w:t>
            </w:r>
            <w:r w:rsidR="00892F5C" w:rsidRPr="00512B0E">
              <w:rPr>
                <w:color w:val="auto"/>
                <w:sz w:val="20"/>
                <w:szCs w:val="20"/>
              </w:rPr>
              <w:t xml:space="preserve"> </w:t>
            </w:r>
          </w:p>
        </w:tc>
        <w:tc>
          <w:tcPr>
            <w:tcW w:w="1792" w:type="dxa"/>
            <w:vAlign w:val="bottom"/>
          </w:tcPr>
          <w:p w:rsidR="003D5099" w:rsidRPr="00512B0E" w:rsidRDefault="003D5099" w:rsidP="00010D01">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2B0E">
              <w:rPr>
                <w:color w:val="auto"/>
                <w:sz w:val="20"/>
                <w:szCs w:val="20"/>
              </w:rPr>
              <w:t xml:space="preserve">Administrative </w:t>
            </w:r>
            <w:r w:rsidR="002B6410" w:rsidRPr="00512B0E">
              <w:rPr>
                <w:color w:val="auto"/>
                <w:sz w:val="20"/>
                <w:szCs w:val="20"/>
              </w:rPr>
              <w:br/>
            </w:r>
            <w:r w:rsidRPr="00512B0E">
              <w:rPr>
                <w:color w:val="auto"/>
                <w:sz w:val="20"/>
                <w:szCs w:val="20"/>
              </w:rPr>
              <w:t>Assistant</w:t>
            </w:r>
          </w:p>
        </w:tc>
        <w:tc>
          <w:tcPr>
            <w:tcW w:w="1792" w:type="dxa"/>
            <w:vAlign w:val="bottom"/>
          </w:tcPr>
          <w:p w:rsidR="003D5099" w:rsidRPr="00512B0E" w:rsidRDefault="003D5099" w:rsidP="002F116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2B0E">
              <w:rPr>
                <w:color w:val="auto"/>
                <w:sz w:val="20"/>
                <w:szCs w:val="20"/>
              </w:rPr>
              <w:t>Other</w:t>
            </w:r>
          </w:p>
        </w:tc>
        <w:tc>
          <w:tcPr>
            <w:tcW w:w="1793" w:type="dxa"/>
            <w:vAlign w:val="bottom"/>
          </w:tcPr>
          <w:p w:rsidR="003D5099" w:rsidRPr="00512B0E" w:rsidRDefault="003D5099" w:rsidP="002F116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2B0E">
              <w:rPr>
                <w:color w:val="auto"/>
                <w:sz w:val="20"/>
                <w:szCs w:val="20"/>
              </w:rPr>
              <w:t>Board</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B8CCE4" w:themeFill="accent1" w:themeFillTint="66"/>
          </w:tcPr>
          <w:p w:rsidR="003D5099" w:rsidRPr="008B523F" w:rsidRDefault="003D5099" w:rsidP="00AF4782">
            <w:pPr>
              <w:rPr>
                <w:sz w:val="20"/>
                <w:szCs w:val="20"/>
              </w:rPr>
            </w:pPr>
            <w:r w:rsidRPr="008B523F">
              <w:rPr>
                <w:sz w:val="20"/>
                <w:szCs w:val="20"/>
              </w:rPr>
              <w:t>Advocacy</w:t>
            </w: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3"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512B0E">
            <w:pPr>
              <w:jc w:val="right"/>
              <w:rPr>
                <w:b w:val="0"/>
                <w:sz w:val="20"/>
                <w:szCs w:val="20"/>
              </w:rPr>
            </w:pPr>
            <w:r w:rsidRPr="00512B0E">
              <w:rPr>
                <w:b w:val="0"/>
                <w:sz w:val="20"/>
                <w:szCs w:val="20"/>
              </w:rPr>
              <w:t>Year 1</w:t>
            </w:r>
          </w:p>
        </w:tc>
        <w:tc>
          <w:tcPr>
            <w:tcW w:w="1792" w:type="dxa"/>
          </w:tcPr>
          <w:p w:rsidR="001B5D8F" w:rsidRPr="00512B0E" w:rsidRDefault="00A05354"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3</w:t>
            </w:r>
            <w:r w:rsidR="002F1166">
              <w:rPr>
                <w:sz w:val="20"/>
                <w:szCs w:val="20"/>
              </w:rPr>
              <w:t>5</w:t>
            </w:r>
            <w:r w:rsidR="001B5D8F" w:rsidRPr="00512B0E">
              <w:rPr>
                <w:sz w:val="20"/>
                <w:szCs w:val="20"/>
              </w:rPr>
              <w:t>%</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15%</w:t>
            </w:r>
            <w:r w:rsidR="00DC49BD">
              <w:rPr>
                <w:sz w:val="20"/>
                <w:szCs w:val="20"/>
              </w:rPr>
              <w:t xml:space="preserve"> (engaging bike shops, clubs &amp; their members and customers; responding to calls to action)</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1B5D8F">
            <w:pPr>
              <w:jc w:val="right"/>
              <w:rPr>
                <w:b w:val="0"/>
                <w:sz w:val="20"/>
                <w:szCs w:val="20"/>
              </w:rPr>
            </w:pPr>
            <w:r w:rsidRPr="00512B0E">
              <w:rPr>
                <w:b w:val="0"/>
                <w:sz w:val="20"/>
                <w:szCs w:val="20"/>
              </w:rPr>
              <w:t>Year 2</w:t>
            </w:r>
          </w:p>
        </w:tc>
        <w:tc>
          <w:tcPr>
            <w:tcW w:w="1792" w:type="dxa"/>
          </w:tcPr>
          <w:p w:rsidR="001B5D8F" w:rsidRPr="00512B0E" w:rsidRDefault="00A05354"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3</w:t>
            </w:r>
            <w:r w:rsidR="002F1166">
              <w:rPr>
                <w:sz w:val="20"/>
                <w:szCs w:val="20"/>
              </w:rPr>
              <w:t>5</w:t>
            </w:r>
            <w:r w:rsidRPr="00512B0E">
              <w:rPr>
                <w:sz w:val="20"/>
                <w:szCs w:val="20"/>
              </w:rPr>
              <w:t>%</w:t>
            </w: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3" w:type="dxa"/>
          </w:tcPr>
          <w:p w:rsidR="001B5D8F" w:rsidRPr="00512B0E" w:rsidRDefault="0079276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15%</w:t>
            </w: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1B5D8F">
            <w:pPr>
              <w:jc w:val="right"/>
              <w:rPr>
                <w:b w:val="0"/>
                <w:sz w:val="20"/>
                <w:szCs w:val="20"/>
              </w:rPr>
            </w:pPr>
            <w:r w:rsidRPr="00512B0E">
              <w:rPr>
                <w:b w:val="0"/>
                <w:sz w:val="20"/>
                <w:szCs w:val="20"/>
              </w:rPr>
              <w:t>Year 3</w:t>
            </w:r>
          </w:p>
        </w:tc>
        <w:tc>
          <w:tcPr>
            <w:tcW w:w="1792" w:type="dxa"/>
          </w:tcPr>
          <w:p w:rsidR="001B5D8F" w:rsidRPr="00512B0E" w:rsidRDefault="00A05354"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3</w:t>
            </w:r>
            <w:r w:rsidR="002F1166">
              <w:rPr>
                <w:sz w:val="20"/>
                <w:szCs w:val="20"/>
              </w:rPr>
              <w:t>5</w:t>
            </w:r>
            <w:r w:rsidRPr="00512B0E">
              <w:rPr>
                <w:sz w:val="20"/>
                <w:szCs w:val="20"/>
              </w:rPr>
              <w:t>%</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3" w:type="dxa"/>
          </w:tcPr>
          <w:p w:rsidR="001B5D8F" w:rsidRPr="00512B0E" w:rsidRDefault="0079276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15%</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B8CCE4" w:themeFill="accent1" w:themeFillTint="66"/>
          </w:tcPr>
          <w:p w:rsidR="003D5099" w:rsidRPr="008B523F" w:rsidRDefault="003D5099" w:rsidP="00AF4782">
            <w:pPr>
              <w:rPr>
                <w:sz w:val="20"/>
                <w:szCs w:val="20"/>
              </w:rPr>
            </w:pPr>
            <w:r w:rsidRPr="008B523F">
              <w:rPr>
                <w:sz w:val="20"/>
                <w:szCs w:val="20"/>
              </w:rPr>
              <w:t>Education</w:t>
            </w: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3" w:type="dxa"/>
            <w:shd w:val="clear" w:color="auto" w:fill="B8CCE4" w:themeFill="accent1" w:themeFillTint="66"/>
          </w:tcPr>
          <w:p w:rsidR="003D5099" w:rsidRPr="00512B0E"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1</w:t>
            </w:r>
          </w:p>
          <w:p w:rsidR="001B5D8F" w:rsidRPr="00512B0E" w:rsidRDefault="001B5D8F" w:rsidP="00AF4782">
            <w:pPr>
              <w:jc w:val="right"/>
              <w:rPr>
                <w:b w:val="0"/>
                <w:sz w:val="20"/>
                <w:szCs w:val="20"/>
              </w:rPr>
            </w:pP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w:t>
            </w:r>
            <w:r w:rsidR="00A05354" w:rsidRPr="00512B0E">
              <w:rPr>
                <w:sz w:val="20"/>
                <w:szCs w:val="20"/>
              </w:rPr>
              <w:t>0</w:t>
            </w:r>
            <w:r w:rsidRPr="00512B0E">
              <w:rPr>
                <w:sz w:val="20"/>
                <w:szCs w:val="20"/>
              </w:rPr>
              <w:t>% to hire and manage staff</w:t>
            </w:r>
          </w:p>
        </w:tc>
        <w:tc>
          <w:tcPr>
            <w:tcW w:w="1792" w:type="dxa"/>
          </w:tcPr>
          <w:p w:rsidR="001B5D8F" w:rsidRPr="00512B0E" w:rsidRDefault="00754ABC" w:rsidP="00754A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87777F" w:rsidRPr="00512B0E">
              <w:rPr>
                <w:sz w:val="20"/>
                <w:szCs w:val="20"/>
              </w:rPr>
              <w:t>%</w:t>
            </w:r>
            <w:r w:rsidR="00286E45" w:rsidRPr="00512B0E">
              <w:rPr>
                <w:sz w:val="20"/>
                <w:szCs w:val="20"/>
              </w:rPr>
              <w:t xml:space="preserve"> (</w:t>
            </w:r>
            <w:r w:rsidR="0087777F" w:rsidRPr="00512B0E">
              <w:rPr>
                <w:sz w:val="20"/>
                <w:szCs w:val="20"/>
              </w:rPr>
              <w:t>registrations</w:t>
            </w:r>
            <w:r w:rsidR="00286E45" w:rsidRPr="00512B0E">
              <w:rPr>
                <w:sz w:val="20"/>
                <w:szCs w:val="20"/>
              </w:rPr>
              <w:t>)</w:t>
            </w:r>
          </w:p>
        </w:tc>
        <w:tc>
          <w:tcPr>
            <w:tcW w:w="1792" w:type="dxa"/>
          </w:tcPr>
          <w:p w:rsidR="001B5D8F" w:rsidRPr="00512B0E" w:rsidRDefault="00B15F4C" w:rsidP="00B15F4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1B5D8F" w:rsidRPr="00512B0E">
              <w:rPr>
                <w:sz w:val="20"/>
                <w:szCs w:val="20"/>
              </w:rPr>
              <w:t xml:space="preserve">0% </w:t>
            </w:r>
            <w:r>
              <w:rPr>
                <w:sz w:val="20"/>
                <w:szCs w:val="20"/>
              </w:rPr>
              <w:t xml:space="preserve">coordinating classes, building new business, </w:t>
            </w:r>
            <w:r w:rsidR="001B5D8F" w:rsidRPr="00512B0E">
              <w:rPr>
                <w:sz w:val="20"/>
                <w:szCs w:val="20"/>
              </w:rPr>
              <w:t>securing grants</w:t>
            </w: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 xml:space="preserve">15% </w:t>
            </w:r>
            <w:r w:rsidR="008C2353" w:rsidRPr="00512B0E">
              <w:rPr>
                <w:sz w:val="20"/>
                <w:szCs w:val="20"/>
              </w:rPr>
              <w:t>(conference</w:t>
            </w:r>
            <w:r w:rsidR="00DD5466" w:rsidRPr="00512B0E">
              <w:rPr>
                <w:sz w:val="20"/>
                <w:szCs w:val="20"/>
              </w:rPr>
              <w:t xml:space="preserve"> and/or bike ed</w:t>
            </w:r>
            <w:r w:rsidR="008C2353" w:rsidRPr="00512B0E">
              <w:rPr>
                <w:sz w:val="20"/>
                <w:szCs w:val="20"/>
              </w:rPr>
              <w:t>)</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2</w:t>
            </w: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10% to manage staff</w:t>
            </w:r>
          </w:p>
        </w:tc>
        <w:tc>
          <w:tcPr>
            <w:tcW w:w="1792" w:type="dxa"/>
          </w:tcPr>
          <w:p w:rsidR="001B5D8F" w:rsidRPr="00512B0E" w:rsidRDefault="00754ABC" w:rsidP="00754A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286E45" w:rsidRPr="00512B0E">
              <w:rPr>
                <w:sz w:val="20"/>
                <w:szCs w:val="20"/>
              </w:rPr>
              <w:t>% (registrations)</w:t>
            </w:r>
          </w:p>
        </w:tc>
        <w:tc>
          <w:tcPr>
            <w:tcW w:w="1792" w:type="dxa"/>
          </w:tcPr>
          <w:p w:rsidR="001B5D8F" w:rsidRPr="00512B0E" w:rsidRDefault="00B15F4C" w:rsidP="00B15F4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512B0E">
              <w:rPr>
                <w:sz w:val="20"/>
                <w:szCs w:val="20"/>
              </w:rPr>
              <w:t xml:space="preserve">0% </w:t>
            </w:r>
            <w:r>
              <w:rPr>
                <w:sz w:val="20"/>
                <w:szCs w:val="20"/>
              </w:rPr>
              <w:t xml:space="preserve">coordinating classes, building new business, </w:t>
            </w:r>
            <w:r w:rsidRPr="00512B0E">
              <w:rPr>
                <w:sz w:val="20"/>
                <w:szCs w:val="20"/>
              </w:rPr>
              <w:t>securing grants</w:t>
            </w:r>
          </w:p>
        </w:tc>
        <w:tc>
          <w:tcPr>
            <w:tcW w:w="1793" w:type="dxa"/>
          </w:tcPr>
          <w:p w:rsidR="001B5D8F" w:rsidRPr="00512B0E" w:rsidRDefault="00DD5466"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15% (conference and/or bike ed)</w:t>
            </w: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3</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5% to manage staff</w:t>
            </w:r>
          </w:p>
        </w:tc>
        <w:tc>
          <w:tcPr>
            <w:tcW w:w="1792" w:type="dxa"/>
          </w:tcPr>
          <w:p w:rsidR="001B5D8F" w:rsidRPr="00512B0E" w:rsidRDefault="00754ABC" w:rsidP="00754A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286E45" w:rsidRPr="00512B0E">
              <w:rPr>
                <w:sz w:val="20"/>
                <w:szCs w:val="20"/>
              </w:rPr>
              <w:t>% (registrations)</w:t>
            </w:r>
          </w:p>
        </w:tc>
        <w:tc>
          <w:tcPr>
            <w:tcW w:w="1792" w:type="dxa"/>
          </w:tcPr>
          <w:p w:rsidR="001B5D8F" w:rsidRPr="00512B0E" w:rsidRDefault="00B15F4C" w:rsidP="00B15F4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Pr="00512B0E">
              <w:rPr>
                <w:sz w:val="20"/>
                <w:szCs w:val="20"/>
              </w:rPr>
              <w:t xml:space="preserve">0% </w:t>
            </w:r>
            <w:r>
              <w:rPr>
                <w:sz w:val="20"/>
                <w:szCs w:val="20"/>
              </w:rPr>
              <w:t xml:space="preserve">coordinating classes, building new business, </w:t>
            </w:r>
            <w:r w:rsidRPr="00512B0E">
              <w:rPr>
                <w:sz w:val="20"/>
                <w:szCs w:val="20"/>
              </w:rPr>
              <w:t>securing grants</w:t>
            </w:r>
          </w:p>
        </w:tc>
        <w:tc>
          <w:tcPr>
            <w:tcW w:w="1793" w:type="dxa"/>
          </w:tcPr>
          <w:p w:rsidR="001B5D8F" w:rsidRPr="00512B0E" w:rsidRDefault="00DD5466"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15% (conference and/or bike ed)</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B8CCE4" w:themeFill="accent1" w:themeFillTint="66"/>
          </w:tcPr>
          <w:p w:rsidR="003D5099" w:rsidRPr="00CB10D6" w:rsidRDefault="003D5099" w:rsidP="00AF4782">
            <w:pPr>
              <w:rPr>
                <w:sz w:val="20"/>
                <w:szCs w:val="20"/>
              </w:rPr>
            </w:pPr>
            <w:r w:rsidRPr="00CB10D6">
              <w:rPr>
                <w:sz w:val="20"/>
                <w:szCs w:val="20"/>
              </w:rPr>
              <w:t>Fundraising</w:t>
            </w: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3"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1</w:t>
            </w:r>
          </w:p>
          <w:p w:rsidR="001B5D8F" w:rsidRPr="00512B0E" w:rsidRDefault="001B5D8F" w:rsidP="00AF4782">
            <w:pPr>
              <w:jc w:val="right"/>
              <w:rPr>
                <w:b w:val="0"/>
                <w:sz w:val="20"/>
                <w:szCs w:val="20"/>
              </w:rPr>
            </w:pPr>
          </w:p>
        </w:tc>
        <w:tc>
          <w:tcPr>
            <w:tcW w:w="1792" w:type="dxa"/>
          </w:tcPr>
          <w:p w:rsidR="001B5D8F" w:rsidRPr="00512B0E" w:rsidRDefault="001B5D8F" w:rsidP="00754A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25% building capacity, hiring fundraiser, cultivating donors</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DC49BD" w:rsidP="00DC49B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B15F4C">
              <w:rPr>
                <w:sz w:val="20"/>
                <w:szCs w:val="20"/>
              </w:rPr>
              <w:t>0</w:t>
            </w:r>
            <w:r w:rsidR="001B5D8F" w:rsidRPr="00512B0E">
              <w:rPr>
                <w:sz w:val="20"/>
                <w:szCs w:val="20"/>
              </w:rPr>
              <w:t>% dedicated resource</w:t>
            </w: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10% fundraising targets and cultivating major donors</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2</w:t>
            </w:r>
          </w:p>
        </w:tc>
        <w:tc>
          <w:tcPr>
            <w:tcW w:w="1792" w:type="dxa"/>
          </w:tcPr>
          <w:p w:rsidR="001B5D8F" w:rsidRPr="00512B0E" w:rsidRDefault="001B5D8F" w:rsidP="00754AB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20% managing fundraiser, engaging major donors</w:t>
            </w: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tcPr>
          <w:p w:rsidR="001B5D8F" w:rsidRPr="00512B0E" w:rsidRDefault="00DC49BD" w:rsidP="00DC49B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1B5D8F" w:rsidRPr="00512B0E">
              <w:rPr>
                <w:sz w:val="20"/>
                <w:szCs w:val="20"/>
              </w:rPr>
              <w:t>0% dedicated resource</w:t>
            </w:r>
          </w:p>
        </w:tc>
        <w:tc>
          <w:tcPr>
            <w:tcW w:w="1793"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10%</w:t>
            </w: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3</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15%</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1B5D8F" w:rsidP="00B15F4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7</w:t>
            </w:r>
            <w:r w:rsidR="00B15F4C">
              <w:rPr>
                <w:sz w:val="20"/>
                <w:szCs w:val="20"/>
              </w:rPr>
              <w:t>5</w:t>
            </w:r>
            <w:r w:rsidRPr="00512B0E">
              <w:rPr>
                <w:sz w:val="20"/>
                <w:szCs w:val="20"/>
              </w:rPr>
              <w:t>%</w:t>
            </w:r>
            <w:r w:rsidR="00DF1B26" w:rsidRPr="00512B0E">
              <w:rPr>
                <w:sz w:val="20"/>
                <w:szCs w:val="20"/>
              </w:rPr>
              <w:t xml:space="preserve"> dedicated resource</w:t>
            </w: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5%</w:t>
            </w:r>
          </w:p>
        </w:tc>
      </w:tr>
      <w:tr w:rsidR="00D41827" w:rsidRPr="00512B0E" w:rsidTr="00854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B8CCE4"/>
          </w:tcPr>
          <w:p w:rsidR="003D5099" w:rsidRPr="00CB10D6" w:rsidRDefault="003D5099" w:rsidP="008E49F6">
            <w:pPr>
              <w:rPr>
                <w:sz w:val="20"/>
                <w:szCs w:val="20"/>
              </w:rPr>
            </w:pPr>
            <w:r w:rsidRPr="00CB10D6">
              <w:rPr>
                <w:sz w:val="20"/>
                <w:szCs w:val="20"/>
              </w:rPr>
              <w:t xml:space="preserve">Statewide </w:t>
            </w:r>
            <w:r w:rsidR="00D127F6" w:rsidRPr="00CB10D6">
              <w:rPr>
                <w:sz w:val="20"/>
                <w:szCs w:val="20"/>
              </w:rPr>
              <w:t xml:space="preserve">Fundraising </w:t>
            </w:r>
            <w:r w:rsidRPr="00CB10D6">
              <w:rPr>
                <w:sz w:val="20"/>
                <w:szCs w:val="20"/>
              </w:rPr>
              <w:t>Event</w:t>
            </w: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92"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93" w:type="dxa"/>
            <w:shd w:val="clear" w:color="auto" w:fill="B8CCE4" w:themeFill="accent1" w:themeFillTint="66"/>
          </w:tcPr>
          <w:p w:rsidR="003D5099" w:rsidRPr="00CB10D6" w:rsidRDefault="003D5099"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1</w:t>
            </w:r>
          </w:p>
          <w:p w:rsidR="001B5D8F" w:rsidRPr="00512B0E" w:rsidRDefault="001B5D8F" w:rsidP="00AF4782">
            <w:pPr>
              <w:jc w:val="right"/>
              <w:rPr>
                <w:b w:val="0"/>
                <w:sz w:val="20"/>
                <w:szCs w:val="20"/>
              </w:rPr>
            </w:pP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10%</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DC49BD"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80% assessing feasibility and then running</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2</w:t>
            </w: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15%</w:t>
            </w: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2"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50%</w:t>
            </w:r>
          </w:p>
        </w:tc>
        <w:tc>
          <w:tcPr>
            <w:tcW w:w="1793" w:type="dxa"/>
          </w:tcPr>
          <w:p w:rsidR="001B5D8F" w:rsidRPr="00512B0E" w:rsidRDefault="001B5D8F"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12B0E">
              <w:rPr>
                <w:sz w:val="20"/>
                <w:szCs w:val="20"/>
              </w:rPr>
              <w:t>20%</w:t>
            </w: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1B5D8F" w:rsidRPr="00512B0E" w:rsidRDefault="001B5D8F" w:rsidP="00AF4782">
            <w:pPr>
              <w:jc w:val="right"/>
              <w:rPr>
                <w:b w:val="0"/>
                <w:sz w:val="20"/>
                <w:szCs w:val="20"/>
              </w:rPr>
            </w:pPr>
            <w:r w:rsidRPr="00512B0E">
              <w:rPr>
                <w:b w:val="0"/>
                <w:sz w:val="20"/>
                <w:szCs w:val="20"/>
              </w:rPr>
              <w:t>Year 3</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10%</w:t>
            </w:r>
          </w:p>
        </w:tc>
        <w:tc>
          <w:tcPr>
            <w:tcW w:w="1792"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92" w:type="dxa"/>
          </w:tcPr>
          <w:p w:rsidR="001B5D8F" w:rsidRPr="00512B0E" w:rsidRDefault="00DC49BD"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r w:rsidR="001B5D8F" w:rsidRPr="00512B0E">
              <w:rPr>
                <w:sz w:val="20"/>
                <w:szCs w:val="20"/>
              </w:rPr>
              <w:t>%</w:t>
            </w:r>
          </w:p>
        </w:tc>
        <w:tc>
          <w:tcPr>
            <w:tcW w:w="1793" w:type="dxa"/>
          </w:tcPr>
          <w:p w:rsidR="001B5D8F" w:rsidRPr="00512B0E" w:rsidRDefault="001B5D8F" w:rsidP="002F1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12B0E">
              <w:rPr>
                <w:sz w:val="20"/>
                <w:szCs w:val="20"/>
              </w:rPr>
              <w:t>5%</w:t>
            </w:r>
          </w:p>
        </w:tc>
      </w:tr>
      <w:tr w:rsidR="00663509" w:rsidRPr="00512B0E" w:rsidTr="00854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B8CCE4"/>
          </w:tcPr>
          <w:p w:rsidR="009F447D" w:rsidRPr="00512B0E" w:rsidRDefault="009F447D" w:rsidP="005A390E">
            <w:pPr>
              <w:rPr>
                <w:b w:val="0"/>
                <w:sz w:val="20"/>
                <w:szCs w:val="20"/>
              </w:rPr>
            </w:pPr>
            <w:r w:rsidRPr="00D01F04">
              <w:rPr>
                <w:b w:val="0"/>
                <w:sz w:val="20"/>
                <w:szCs w:val="20"/>
              </w:rPr>
              <w:t>Management</w:t>
            </w:r>
            <w:r w:rsidR="005A390E">
              <w:rPr>
                <w:b w:val="0"/>
                <w:sz w:val="20"/>
                <w:szCs w:val="20"/>
              </w:rPr>
              <w:t xml:space="preserve"> &amp; Admin</w:t>
            </w:r>
          </w:p>
        </w:tc>
        <w:tc>
          <w:tcPr>
            <w:tcW w:w="1792" w:type="dxa"/>
            <w:shd w:val="clear" w:color="auto" w:fill="B8CCE4"/>
          </w:tcPr>
          <w:p w:rsidR="009F447D" w:rsidRPr="00512B0E" w:rsidRDefault="009F447D" w:rsidP="002F1166">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792" w:type="dxa"/>
            <w:shd w:val="clear" w:color="auto" w:fill="B8CCE4"/>
          </w:tcPr>
          <w:p w:rsidR="009F447D" w:rsidRPr="00512B0E" w:rsidRDefault="009F447D" w:rsidP="002F1166">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792" w:type="dxa"/>
            <w:shd w:val="clear" w:color="auto" w:fill="B8CCE4"/>
          </w:tcPr>
          <w:p w:rsidR="009F447D" w:rsidRPr="00512B0E" w:rsidRDefault="009F447D" w:rsidP="002F1166">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793" w:type="dxa"/>
            <w:shd w:val="clear" w:color="auto" w:fill="B8CCE4"/>
          </w:tcPr>
          <w:p w:rsidR="009F447D" w:rsidRPr="00512B0E" w:rsidRDefault="009F447D" w:rsidP="002F1166">
            <w:pPr>
              <w:jc w:val="center"/>
              <w:cnfStyle w:val="000000100000" w:firstRow="0" w:lastRow="0" w:firstColumn="0" w:lastColumn="0" w:oddVBand="0" w:evenVBand="0" w:oddHBand="1" w:evenHBand="0" w:firstRowFirstColumn="0" w:firstRowLastColumn="0" w:lastRowFirstColumn="0" w:lastRowLastColumn="0"/>
              <w:rPr>
                <w:bCs/>
                <w:sz w:val="20"/>
                <w:szCs w:val="20"/>
              </w:rPr>
            </w:pP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tcPr>
          <w:p w:rsidR="009F447D" w:rsidRPr="00512B0E" w:rsidRDefault="009F447D" w:rsidP="00AF4782">
            <w:pPr>
              <w:jc w:val="right"/>
              <w:rPr>
                <w:b w:val="0"/>
                <w:sz w:val="20"/>
                <w:szCs w:val="20"/>
              </w:rPr>
            </w:pPr>
            <w:r w:rsidRPr="00512B0E">
              <w:rPr>
                <w:b w:val="0"/>
                <w:sz w:val="20"/>
                <w:szCs w:val="20"/>
              </w:rPr>
              <w:t>Year 1</w:t>
            </w:r>
          </w:p>
          <w:p w:rsidR="009F447D" w:rsidRPr="00512B0E" w:rsidRDefault="009F447D" w:rsidP="00AF4782">
            <w:pPr>
              <w:jc w:val="right"/>
              <w:rPr>
                <w:b w:val="0"/>
                <w:sz w:val="20"/>
                <w:szCs w:val="20"/>
              </w:rPr>
            </w:pPr>
          </w:p>
        </w:tc>
        <w:tc>
          <w:tcPr>
            <w:tcW w:w="1792" w:type="dxa"/>
          </w:tcPr>
          <w:p w:rsidR="009F447D" w:rsidRPr="00512B0E" w:rsidRDefault="005A390E"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20</w:t>
            </w:r>
            <w:r w:rsidR="00AE0FAB">
              <w:rPr>
                <w:bCs/>
                <w:sz w:val="20"/>
                <w:szCs w:val="20"/>
              </w:rPr>
              <w:t>%</w:t>
            </w:r>
          </w:p>
        </w:tc>
        <w:tc>
          <w:tcPr>
            <w:tcW w:w="1792" w:type="dxa"/>
          </w:tcPr>
          <w:p w:rsidR="009F447D" w:rsidRPr="00512B0E" w:rsidRDefault="00EC042F"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9</w:t>
            </w:r>
            <w:r w:rsidR="00F50FDE" w:rsidRPr="00512B0E">
              <w:rPr>
                <w:bCs/>
                <w:sz w:val="20"/>
                <w:szCs w:val="20"/>
              </w:rPr>
              <w:t>5</w:t>
            </w:r>
            <w:r w:rsidR="00F972C7" w:rsidRPr="00512B0E">
              <w:rPr>
                <w:bCs/>
                <w:sz w:val="20"/>
                <w:szCs w:val="20"/>
              </w:rPr>
              <w:t>%</w:t>
            </w:r>
            <w:r w:rsidR="00D41827" w:rsidRPr="00512B0E">
              <w:rPr>
                <w:bCs/>
                <w:sz w:val="20"/>
                <w:szCs w:val="20"/>
              </w:rPr>
              <w:t xml:space="preserve"> </w:t>
            </w:r>
            <w:r w:rsidR="006A2DD2" w:rsidRPr="00512B0E">
              <w:rPr>
                <w:bCs/>
                <w:sz w:val="20"/>
                <w:szCs w:val="20"/>
              </w:rPr>
              <w:t xml:space="preserve"> (admin, member mgmt, communications)</w:t>
            </w:r>
          </w:p>
        </w:tc>
        <w:tc>
          <w:tcPr>
            <w:tcW w:w="1792" w:type="dxa"/>
          </w:tcPr>
          <w:p w:rsidR="009F447D" w:rsidRPr="00512B0E" w:rsidRDefault="004E06DF"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512B0E">
              <w:rPr>
                <w:bCs/>
                <w:sz w:val="20"/>
                <w:szCs w:val="20"/>
              </w:rPr>
              <w:t>—</w:t>
            </w:r>
          </w:p>
        </w:tc>
        <w:tc>
          <w:tcPr>
            <w:tcW w:w="1793" w:type="dxa"/>
          </w:tcPr>
          <w:p w:rsidR="009F447D" w:rsidRPr="00512B0E" w:rsidRDefault="004E06DF"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512B0E">
              <w:rPr>
                <w:bCs/>
                <w:sz w:val="20"/>
                <w:szCs w:val="20"/>
              </w:rPr>
              <w:t>5% (governance</w:t>
            </w:r>
            <w:r w:rsidR="008C2353" w:rsidRPr="00512B0E">
              <w:rPr>
                <w:bCs/>
                <w:sz w:val="20"/>
                <w:szCs w:val="20"/>
              </w:rPr>
              <w:t>, policy)</w:t>
            </w:r>
          </w:p>
        </w:tc>
      </w:tr>
      <w:tr w:rsidR="00D41827" w:rsidRPr="00512B0E" w:rsidTr="002B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auto"/>
          </w:tcPr>
          <w:p w:rsidR="009F447D" w:rsidRPr="00512B0E" w:rsidRDefault="009F447D" w:rsidP="009F447D">
            <w:pPr>
              <w:jc w:val="right"/>
              <w:rPr>
                <w:b w:val="0"/>
                <w:sz w:val="20"/>
                <w:szCs w:val="20"/>
              </w:rPr>
            </w:pPr>
            <w:r w:rsidRPr="00512B0E">
              <w:rPr>
                <w:b w:val="0"/>
                <w:sz w:val="20"/>
                <w:szCs w:val="20"/>
              </w:rPr>
              <w:t>Year 2</w:t>
            </w:r>
          </w:p>
        </w:tc>
        <w:tc>
          <w:tcPr>
            <w:tcW w:w="1792" w:type="dxa"/>
            <w:shd w:val="clear" w:color="auto" w:fill="auto"/>
          </w:tcPr>
          <w:p w:rsidR="009F447D" w:rsidRPr="00512B0E" w:rsidRDefault="005A390E" w:rsidP="002F11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1792" w:type="dxa"/>
            <w:shd w:val="clear" w:color="auto" w:fill="auto"/>
          </w:tcPr>
          <w:p w:rsidR="009F447D" w:rsidRPr="00512B0E" w:rsidRDefault="00EC042F"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9</w:t>
            </w:r>
            <w:r w:rsidR="00F50FDE" w:rsidRPr="00512B0E">
              <w:rPr>
                <w:bCs/>
                <w:sz w:val="20"/>
                <w:szCs w:val="20"/>
              </w:rPr>
              <w:t>5</w:t>
            </w:r>
            <w:r w:rsidR="00F972C7" w:rsidRPr="00512B0E">
              <w:rPr>
                <w:bCs/>
                <w:sz w:val="20"/>
                <w:szCs w:val="20"/>
              </w:rPr>
              <w:t>%</w:t>
            </w:r>
            <w:r w:rsidR="00D41827" w:rsidRPr="00512B0E">
              <w:rPr>
                <w:bCs/>
                <w:sz w:val="20"/>
                <w:szCs w:val="20"/>
              </w:rPr>
              <w:t xml:space="preserve"> (</w:t>
            </w:r>
            <w:r w:rsidR="006A2DD2" w:rsidRPr="00512B0E">
              <w:rPr>
                <w:bCs/>
                <w:sz w:val="20"/>
                <w:szCs w:val="20"/>
              </w:rPr>
              <w:t>admin, member mgmt, communications</w:t>
            </w:r>
            <w:r w:rsidR="00D41827" w:rsidRPr="00512B0E">
              <w:rPr>
                <w:bCs/>
                <w:sz w:val="20"/>
                <w:szCs w:val="20"/>
              </w:rPr>
              <w:t>)</w:t>
            </w:r>
          </w:p>
        </w:tc>
        <w:tc>
          <w:tcPr>
            <w:tcW w:w="1792" w:type="dxa"/>
            <w:shd w:val="clear" w:color="auto" w:fill="auto"/>
          </w:tcPr>
          <w:p w:rsidR="009F447D" w:rsidRPr="00512B0E" w:rsidRDefault="004E06DF"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12B0E">
              <w:rPr>
                <w:bCs/>
                <w:sz w:val="20"/>
                <w:szCs w:val="20"/>
              </w:rPr>
              <w:t>—</w:t>
            </w:r>
          </w:p>
        </w:tc>
        <w:tc>
          <w:tcPr>
            <w:tcW w:w="1793" w:type="dxa"/>
            <w:shd w:val="clear" w:color="auto" w:fill="auto"/>
          </w:tcPr>
          <w:p w:rsidR="009F447D" w:rsidRPr="00512B0E" w:rsidRDefault="008C2353" w:rsidP="002F11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12B0E">
              <w:rPr>
                <w:bCs/>
                <w:sz w:val="20"/>
                <w:szCs w:val="20"/>
              </w:rPr>
              <w:t>5% (governance, policy)</w:t>
            </w:r>
          </w:p>
        </w:tc>
      </w:tr>
      <w:tr w:rsidR="00D41827" w:rsidRPr="00512B0E" w:rsidTr="002B6410">
        <w:tc>
          <w:tcPr>
            <w:cnfStyle w:val="001000000000" w:firstRow="0" w:lastRow="0" w:firstColumn="1" w:lastColumn="0" w:oddVBand="0" w:evenVBand="0" w:oddHBand="0" w:evenHBand="0" w:firstRowFirstColumn="0" w:firstRowLastColumn="0" w:lastRowFirstColumn="0" w:lastRowLastColumn="0"/>
            <w:tcW w:w="2407" w:type="dxa"/>
            <w:shd w:val="clear" w:color="auto" w:fill="auto"/>
          </w:tcPr>
          <w:p w:rsidR="009F447D" w:rsidRPr="00512B0E" w:rsidRDefault="009F447D" w:rsidP="009F447D">
            <w:pPr>
              <w:jc w:val="right"/>
              <w:rPr>
                <w:b w:val="0"/>
                <w:sz w:val="20"/>
                <w:szCs w:val="20"/>
              </w:rPr>
            </w:pPr>
            <w:r w:rsidRPr="00512B0E">
              <w:rPr>
                <w:b w:val="0"/>
                <w:sz w:val="20"/>
                <w:szCs w:val="20"/>
              </w:rPr>
              <w:t>Year 3</w:t>
            </w:r>
          </w:p>
        </w:tc>
        <w:tc>
          <w:tcPr>
            <w:tcW w:w="1792" w:type="dxa"/>
            <w:shd w:val="clear" w:color="auto" w:fill="auto"/>
          </w:tcPr>
          <w:p w:rsidR="009F447D" w:rsidRPr="00512B0E" w:rsidRDefault="005A390E"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20%</w:t>
            </w:r>
          </w:p>
        </w:tc>
        <w:tc>
          <w:tcPr>
            <w:tcW w:w="1792" w:type="dxa"/>
            <w:shd w:val="clear" w:color="auto" w:fill="auto"/>
          </w:tcPr>
          <w:p w:rsidR="009F447D" w:rsidRPr="00512B0E" w:rsidRDefault="00EC042F" w:rsidP="00EC042F">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9</w:t>
            </w:r>
            <w:r w:rsidR="00F50FDE" w:rsidRPr="00512B0E">
              <w:rPr>
                <w:bCs/>
                <w:sz w:val="20"/>
                <w:szCs w:val="20"/>
              </w:rPr>
              <w:t>5</w:t>
            </w:r>
            <w:r w:rsidR="00F972C7" w:rsidRPr="00512B0E">
              <w:rPr>
                <w:bCs/>
                <w:sz w:val="20"/>
                <w:szCs w:val="20"/>
              </w:rPr>
              <w:t>%</w:t>
            </w:r>
            <w:r w:rsidR="00D41827" w:rsidRPr="00512B0E">
              <w:rPr>
                <w:bCs/>
                <w:sz w:val="20"/>
                <w:szCs w:val="20"/>
              </w:rPr>
              <w:t xml:space="preserve"> </w:t>
            </w:r>
            <w:r w:rsidR="006A2DD2" w:rsidRPr="00512B0E">
              <w:rPr>
                <w:bCs/>
                <w:sz w:val="20"/>
                <w:szCs w:val="20"/>
              </w:rPr>
              <w:t>(admin, member mgmt, communications)</w:t>
            </w:r>
          </w:p>
        </w:tc>
        <w:tc>
          <w:tcPr>
            <w:tcW w:w="1792" w:type="dxa"/>
            <w:shd w:val="clear" w:color="auto" w:fill="auto"/>
          </w:tcPr>
          <w:p w:rsidR="009F447D" w:rsidRPr="00512B0E" w:rsidRDefault="004E06DF"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512B0E">
              <w:rPr>
                <w:bCs/>
                <w:sz w:val="20"/>
                <w:szCs w:val="20"/>
              </w:rPr>
              <w:t>—</w:t>
            </w:r>
          </w:p>
        </w:tc>
        <w:tc>
          <w:tcPr>
            <w:tcW w:w="1793" w:type="dxa"/>
            <w:shd w:val="clear" w:color="auto" w:fill="auto"/>
          </w:tcPr>
          <w:p w:rsidR="009F447D" w:rsidRPr="00512B0E" w:rsidRDefault="008C2353" w:rsidP="002F1166">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512B0E">
              <w:rPr>
                <w:bCs/>
                <w:sz w:val="20"/>
                <w:szCs w:val="20"/>
              </w:rPr>
              <w:t>5% (governance, policy)</w:t>
            </w:r>
          </w:p>
        </w:tc>
      </w:tr>
    </w:tbl>
    <w:p w:rsidR="003D5099" w:rsidRPr="0092387D" w:rsidRDefault="003D5099" w:rsidP="003F4178">
      <w:pPr>
        <w:rPr>
          <w:b/>
          <w:sz w:val="28"/>
          <w:szCs w:val="28"/>
        </w:rPr>
      </w:pPr>
    </w:p>
    <w:p w:rsidR="00A81FC6" w:rsidRPr="009176CE" w:rsidRDefault="00754ABC" w:rsidP="002B319E">
      <w:pPr>
        <w:pStyle w:val="Heading1"/>
      </w:pPr>
      <w:r>
        <w:t xml:space="preserve">Advocacy </w:t>
      </w:r>
      <w:r w:rsidR="003025D1" w:rsidRPr="009176CE">
        <w:t>Program</w:t>
      </w:r>
      <w:r w:rsidR="003F4178" w:rsidRPr="009176CE">
        <w:t xml:space="preserve">: </w:t>
      </w:r>
      <w:r w:rsidR="007C1CF6" w:rsidRPr="009176CE">
        <w:t xml:space="preserve">Promoting bicycling and walking as active transportation </w:t>
      </w:r>
    </w:p>
    <w:p w:rsidR="00B84C32" w:rsidRPr="00B84C32" w:rsidRDefault="003F4178" w:rsidP="00B84C32">
      <w:pPr>
        <w:pStyle w:val="Heading2"/>
      </w:pPr>
      <w:r w:rsidRPr="00B84C32">
        <w:rPr>
          <w:rStyle w:val="Heading2Char"/>
          <w:b/>
          <w:bCs/>
          <w:i/>
          <w:iCs/>
        </w:rPr>
        <w:t>Overview:</w:t>
      </w:r>
      <w:r w:rsidR="000A7285" w:rsidRPr="00B84C32">
        <w:t xml:space="preserve"> </w:t>
      </w:r>
    </w:p>
    <w:p w:rsidR="00A81FC6" w:rsidRPr="0092387D" w:rsidRDefault="00923887" w:rsidP="003F4178">
      <w:r>
        <w:t>Advocacy</w:t>
      </w:r>
      <w:r w:rsidR="00FB5106" w:rsidRPr="0092387D">
        <w:t xml:space="preserve"> is ongoing and is core to </w:t>
      </w:r>
      <w:r w:rsidR="005D70FE">
        <w:t>B</w:t>
      </w:r>
      <w:r w:rsidR="00754ABC">
        <w:t xml:space="preserve">ike Walk CT’s </w:t>
      </w:r>
      <w:r w:rsidR="00FB5106" w:rsidRPr="0092387D">
        <w:t xml:space="preserve">mission.  </w:t>
      </w:r>
      <w:r w:rsidR="006733DE">
        <w:t xml:space="preserve">“Advocacy” means </w:t>
      </w:r>
      <w:r w:rsidR="00BF51F2">
        <w:t xml:space="preserve">recommending specific policies </w:t>
      </w:r>
      <w:r w:rsidR="00D359BE">
        <w:t xml:space="preserve">or taking actions </w:t>
      </w:r>
      <w:r w:rsidR="00BF51F2">
        <w:t xml:space="preserve">that advance the interests of cyclists, pedestrians and the active transportation movement, </w:t>
      </w:r>
      <w:r w:rsidR="00011A88">
        <w:t xml:space="preserve">building public support for </w:t>
      </w:r>
      <w:r>
        <w:t>those policies</w:t>
      </w:r>
      <w:r w:rsidR="00BF51F2">
        <w:t>, and influencing policymakers to adopt</w:t>
      </w:r>
      <w:r>
        <w:t xml:space="preserve"> and enforce</w:t>
      </w:r>
      <w:r w:rsidR="00BF51F2">
        <w:t xml:space="preserve"> </w:t>
      </w:r>
      <w:r w:rsidR="00086B81">
        <w:t>them</w:t>
      </w:r>
      <w:r w:rsidR="00BF51F2">
        <w:t>.</w:t>
      </w:r>
      <w:r w:rsidR="00011A88">
        <w:rPr>
          <w:rStyle w:val="apple-converted-space"/>
          <w:rFonts w:ascii="Arial" w:hAnsi="Arial" w:cs="Arial"/>
          <w:color w:val="252525"/>
          <w:sz w:val="21"/>
          <w:szCs w:val="21"/>
          <w:shd w:val="clear" w:color="auto" w:fill="FFFFFF"/>
        </w:rPr>
        <w:t> </w:t>
      </w:r>
      <w:r w:rsidR="004C153F">
        <w:t xml:space="preserve"> Whereas local groups are best positioned to do this work at the local level, </w:t>
      </w:r>
      <w:r>
        <w:t>Bike Walk CT</w:t>
      </w:r>
      <w:r w:rsidR="00FB5106" w:rsidRPr="0092387D">
        <w:t xml:space="preserve"> is uniquely positioned to do this work at the state level</w:t>
      </w:r>
      <w:r w:rsidR="00750BA7">
        <w:t xml:space="preserve">.  </w:t>
      </w:r>
      <w:r w:rsidR="004C153F">
        <w:t xml:space="preserve"> With adequate staffing, Bike Walk CT could be well-positioned to help build capacity at the local level.</w:t>
      </w:r>
    </w:p>
    <w:p w:rsidR="00AF4782" w:rsidRDefault="009978FC" w:rsidP="003F4178">
      <w:r>
        <w:t>Bike Walk CT’s advocacy program entails:</w:t>
      </w:r>
    </w:p>
    <w:p w:rsidR="006A53EF" w:rsidRDefault="00AF4782" w:rsidP="00765E75">
      <w:pPr>
        <w:pStyle w:val="ListParagraph"/>
        <w:numPr>
          <w:ilvl w:val="0"/>
          <w:numId w:val="8"/>
        </w:numPr>
      </w:pPr>
      <w:r>
        <w:t>De</w:t>
      </w:r>
      <w:r w:rsidR="005A119F">
        <w:t xml:space="preserve">fining </w:t>
      </w:r>
      <w:r w:rsidR="00437A82">
        <w:t xml:space="preserve">the organization’s </w:t>
      </w:r>
      <w:r w:rsidR="003A4C16">
        <w:t>concrete</w:t>
      </w:r>
      <w:r w:rsidR="00292913">
        <w:t xml:space="preserve"> </w:t>
      </w:r>
      <w:r w:rsidR="00437A82">
        <w:t>advocacy agenda</w:t>
      </w:r>
      <w:r w:rsidR="005A119F">
        <w:t xml:space="preserve">, </w:t>
      </w:r>
      <w:r w:rsidR="003A4C16">
        <w:t>which may evolve from year to year as conditions and accomplishments merit. Examples include</w:t>
      </w:r>
      <w:r w:rsidR="005A119F">
        <w:t xml:space="preserve"> </w:t>
      </w:r>
      <w:r w:rsidR="00437A82">
        <w:t>getting the VU bill enacted, promoting Complete Streets implementation</w:t>
      </w:r>
      <w:r w:rsidR="003A4C16">
        <w:t xml:space="preserve"> via the five-year DPH contract</w:t>
      </w:r>
      <w:r w:rsidR="000331E7">
        <w:t xml:space="preserve">, </w:t>
      </w:r>
      <w:r w:rsidR="003A4C16">
        <w:t xml:space="preserve">organizing </w:t>
      </w:r>
      <w:r w:rsidR="00437A82">
        <w:t>a</w:t>
      </w:r>
      <w:r w:rsidR="003A4C16">
        <w:t xml:space="preserve"> statewide</w:t>
      </w:r>
      <w:r w:rsidR="00437A82">
        <w:t xml:space="preserve"> Share the Road campaign</w:t>
      </w:r>
      <w:r w:rsidR="00292913">
        <w:t xml:space="preserve">, and drawing from </w:t>
      </w:r>
      <w:r w:rsidR="003A4C16">
        <w:t>other</w:t>
      </w:r>
      <w:r w:rsidR="006A53EF">
        <w:t xml:space="preserve"> </w:t>
      </w:r>
      <w:r w:rsidR="005A119F">
        <w:t xml:space="preserve">measures </w:t>
      </w:r>
      <w:r w:rsidR="00BF513F">
        <w:t xml:space="preserve">recommended by </w:t>
      </w:r>
      <w:r w:rsidR="000331E7">
        <w:t>the L</w:t>
      </w:r>
      <w:r w:rsidR="00086B81">
        <w:t xml:space="preserve">eague of American Bicyclists </w:t>
      </w:r>
      <w:r w:rsidR="00BF513F">
        <w:t xml:space="preserve">as part of </w:t>
      </w:r>
      <w:r w:rsidR="000331E7">
        <w:t xml:space="preserve">CT’s </w:t>
      </w:r>
      <w:r w:rsidR="005A119F">
        <w:t xml:space="preserve">Bike Friendly State </w:t>
      </w:r>
      <w:r w:rsidR="000331E7">
        <w:t>R</w:t>
      </w:r>
      <w:r w:rsidR="005A119F">
        <w:t>anking</w:t>
      </w:r>
      <w:r w:rsidR="000331E7">
        <w:t>.</w:t>
      </w:r>
    </w:p>
    <w:p w:rsidR="003453F7" w:rsidRDefault="003453F7" w:rsidP="003453F7">
      <w:pPr>
        <w:pStyle w:val="ListParagraph"/>
        <w:numPr>
          <w:ilvl w:val="0"/>
          <w:numId w:val="8"/>
        </w:numPr>
      </w:pPr>
      <w:r>
        <w:t>Gov</w:t>
      </w:r>
      <w:r w:rsidR="0047199A">
        <w:t xml:space="preserve">ernment </w:t>
      </w:r>
      <w:r>
        <w:t>relations</w:t>
      </w:r>
      <w:r w:rsidR="0047199A">
        <w:t>, primarily</w:t>
      </w:r>
      <w:r>
        <w:t xml:space="preserve"> at the state legislative and executive branch levels</w:t>
      </w:r>
    </w:p>
    <w:p w:rsidR="009978FC" w:rsidRDefault="00966E17" w:rsidP="009978FC">
      <w:pPr>
        <w:pStyle w:val="ListParagraph"/>
        <w:numPr>
          <w:ilvl w:val="0"/>
          <w:numId w:val="8"/>
        </w:numPr>
      </w:pPr>
      <w:r>
        <w:t xml:space="preserve">Expanding and organizing </w:t>
      </w:r>
      <w:r w:rsidR="009978FC">
        <w:t xml:space="preserve">the </w:t>
      </w:r>
      <w:r>
        <w:t xml:space="preserve">bike/ped community as </w:t>
      </w:r>
      <w:r w:rsidR="009978FC">
        <w:t>grassroots advocates</w:t>
      </w:r>
      <w:r w:rsidR="003453F7">
        <w:t xml:space="preserve"> for active transportation</w:t>
      </w:r>
    </w:p>
    <w:p w:rsidR="00765E75" w:rsidRPr="0092387D" w:rsidRDefault="00765E75" w:rsidP="00765E75">
      <w:pPr>
        <w:pStyle w:val="ListParagraph"/>
        <w:numPr>
          <w:ilvl w:val="0"/>
          <w:numId w:val="8"/>
        </w:numPr>
      </w:pPr>
      <w:r w:rsidRPr="0092387D">
        <w:t xml:space="preserve">Cultivating relationships to promote </w:t>
      </w:r>
      <w:r w:rsidR="00A45449">
        <w:t>Bike Walk CT’s</w:t>
      </w:r>
      <w:r w:rsidR="00A45449" w:rsidRPr="0092387D">
        <w:t xml:space="preserve"> </w:t>
      </w:r>
      <w:r w:rsidRPr="0092387D">
        <w:t>agenda and the organization itself:</w:t>
      </w:r>
    </w:p>
    <w:p w:rsidR="0047199A" w:rsidRDefault="0047199A" w:rsidP="00725728">
      <w:pPr>
        <w:pStyle w:val="ListParagraph"/>
        <w:numPr>
          <w:ilvl w:val="1"/>
          <w:numId w:val="8"/>
        </w:numPr>
        <w:contextualSpacing/>
      </w:pPr>
      <w:r>
        <w:t>Policy makers at the state and local levels</w:t>
      </w:r>
    </w:p>
    <w:p w:rsidR="00A45449" w:rsidRDefault="00AF4782" w:rsidP="00725728">
      <w:pPr>
        <w:pStyle w:val="ListParagraph"/>
        <w:numPr>
          <w:ilvl w:val="1"/>
          <w:numId w:val="8"/>
        </w:numPr>
        <w:contextualSpacing/>
      </w:pPr>
      <w:r>
        <w:t>Colleagues at related advocacy organizations</w:t>
      </w:r>
    </w:p>
    <w:p w:rsidR="00765E75" w:rsidRPr="0092387D" w:rsidRDefault="00FB5106" w:rsidP="00725728">
      <w:pPr>
        <w:pStyle w:val="ListParagraph"/>
        <w:numPr>
          <w:ilvl w:val="1"/>
          <w:numId w:val="8"/>
        </w:numPr>
        <w:contextualSpacing/>
      </w:pPr>
      <w:r w:rsidRPr="0092387D">
        <w:t>Specific local governments or partners who can pursue these relationships</w:t>
      </w:r>
    </w:p>
    <w:p w:rsidR="00765E75" w:rsidRPr="0092387D" w:rsidRDefault="00FB5106" w:rsidP="00725728">
      <w:pPr>
        <w:pStyle w:val="ListParagraph"/>
        <w:numPr>
          <w:ilvl w:val="1"/>
          <w:numId w:val="8"/>
        </w:numPr>
        <w:contextualSpacing/>
      </w:pPr>
      <w:r w:rsidRPr="0092387D">
        <w:t>Bike clubs</w:t>
      </w:r>
    </w:p>
    <w:p w:rsidR="00FB5106" w:rsidRPr="0092387D" w:rsidRDefault="00FB5106" w:rsidP="00725728">
      <w:pPr>
        <w:pStyle w:val="ListParagraph"/>
        <w:numPr>
          <w:ilvl w:val="1"/>
          <w:numId w:val="8"/>
        </w:numPr>
        <w:contextualSpacing/>
      </w:pPr>
      <w:r w:rsidRPr="0092387D">
        <w:t>Bike shops</w:t>
      </w:r>
    </w:p>
    <w:p w:rsidR="00FB5106" w:rsidRPr="0092387D" w:rsidRDefault="00FB5106" w:rsidP="00725728">
      <w:pPr>
        <w:pStyle w:val="ListParagraph"/>
        <w:numPr>
          <w:ilvl w:val="1"/>
          <w:numId w:val="8"/>
        </w:numPr>
        <w:contextualSpacing/>
      </w:pPr>
      <w:r w:rsidRPr="0092387D">
        <w:t>Potential partners and sponsors</w:t>
      </w:r>
    </w:p>
    <w:p w:rsidR="00B84C32" w:rsidRPr="00B84C32" w:rsidRDefault="003F4178" w:rsidP="00B84C32">
      <w:pPr>
        <w:pStyle w:val="Heading2"/>
      </w:pPr>
      <w:r w:rsidRPr="00B84C32">
        <w:rPr>
          <w:rStyle w:val="Heading2Char"/>
          <w:b/>
          <w:bCs/>
          <w:i/>
          <w:iCs/>
        </w:rPr>
        <w:t>Current Situation:</w:t>
      </w:r>
      <w:r w:rsidR="000A7285" w:rsidRPr="00B84C32">
        <w:t xml:space="preserve"> </w:t>
      </w:r>
    </w:p>
    <w:p w:rsidR="00DF59FC" w:rsidRDefault="005D70FE" w:rsidP="003F4178">
      <w:pPr>
        <w:rPr>
          <w:szCs w:val="24"/>
        </w:rPr>
      </w:pPr>
      <w:r>
        <w:rPr>
          <w:szCs w:val="24"/>
        </w:rPr>
        <w:t>Bike Walk CT</w:t>
      </w:r>
      <w:r w:rsidR="00966E17">
        <w:rPr>
          <w:szCs w:val="24"/>
        </w:rPr>
        <w:t xml:space="preserve"> </w:t>
      </w:r>
      <w:r w:rsidR="000A7285" w:rsidRPr="0092387D">
        <w:rPr>
          <w:szCs w:val="24"/>
        </w:rPr>
        <w:t xml:space="preserve">has </w:t>
      </w:r>
      <w:r w:rsidR="0047199A">
        <w:rPr>
          <w:szCs w:val="24"/>
        </w:rPr>
        <w:t>been gaining</w:t>
      </w:r>
      <w:r w:rsidR="0047199A" w:rsidRPr="0092387D">
        <w:rPr>
          <w:szCs w:val="24"/>
        </w:rPr>
        <w:t xml:space="preserve"> </w:t>
      </w:r>
      <w:r w:rsidR="000A7285" w:rsidRPr="0092387D">
        <w:rPr>
          <w:szCs w:val="24"/>
        </w:rPr>
        <w:t xml:space="preserve">visibility and name recognition with key policymakers, but </w:t>
      </w:r>
      <w:r w:rsidR="0047199A">
        <w:rPr>
          <w:szCs w:val="24"/>
        </w:rPr>
        <w:t xml:space="preserve">still </w:t>
      </w:r>
      <w:r w:rsidR="000A7285" w:rsidRPr="0092387D">
        <w:rPr>
          <w:szCs w:val="24"/>
        </w:rPr>
        <w:t xml:space="preserve">not </w:t>
      </w:r>
      <w:r w:rsidR="00966E17">
        <w:rPr>
          <w:szCs w:val="24"/>
        </w:rPr>
        <w:t xml:space="preserve">at the level of </w:t>
      </w:r>
      <w:r w:rsidR="000A7285" w:rsidRPr="0092387D">
        <w:rPr>
          <w:szCs w:val="24"/>
        </w:rPr>
        <w:t xml:space="preserve">comparable organizations in states like Delaware. </w:t>
      </w:r>
      <w:r w:rsidR="00892F72" w:rsidRPr="0092387D">
        <w:rPr>
          <w:szCs w:val="24"/>
        </w:rPr>
        <w:t xml:space="preserve">There have been some </w:t>
      </w:r>
      <w:r w:rsidR="00892F72">
        <w:rPr>
          <w:szCs w:val="24"/>
        </w:rPr>
        <w:t xml:space="preserve">notable </w:t>
      </w:r>
      <w:r w:rsidR="00892F72" w:rsidRPr="0092387D">
        <w:rPr>
          <w:szCs w:val="24"/>
        </w:rPr>
        <w:t>wins, such as</w:t>
      </w:r>
      <w:r w:rsidR="00892F72">
        <w:rPr>
          <w:szCs w:val="24"/>
        </w:rPr>
        <w:t xml:space="preserve"> the recent</w:t>
      </w:r>
      <w:r w:rsidR="00892F72" w:rsidRPr="0092387D">
        <w:rPr>
          <w:szCs w:val="24"/>
        </w:rPr>
        <w:t xml:space="preserve"> passage of Vulnerable User</w:t>
      </w:r>
      <w:r w:rsidR="00966E17">
        <w:rPr>
          <w:szCs w:val="24"/>
        </w:rPr>
        <w:t xml:space="preserve"> bill</w:t>
      </w:r>
      <w:r w:rsidR="00892F72">
        <w:rPr>
          <w:szCs w:val="24"/>
        </w:rPr>
        <w:t xml:space="preserve">, a five-year effort;  </w:t>
      </w:r>
      <w:r w:rsidR="00966E17">
        <w:rPr>
          <w:szCs w:val="24"/>
        </w:rPr>
        <w:t xml:space="preserve">and </w:t>
      </w:r>
      <w:r w:rsidR="00892F72">
        <w:rPr>
          <w:szCs w:val="24"/>
        </w:rPr>
        <w:t xml:space="preserve">passage of </w:t>
      </w:r>
      <w:r w:rsidR="00966E17">
        <w:rPr>
          <w:szCs w:val="24"/>
        </w:rPr>
        <w:t xml:space="preserve">the </w:t>
      </w:r>
      <w:r w:rsidR="00892F72" w:rsidRPr="0092387D">
        <w:rPr>
          <w:szCs w:val="24"/>
        </w:rPr>
        <w:t xml:space="preserve">Complete Streets </w:t>
      </w:r>
      <w:r w:rsidR="00966E17">
        <w:rPr>
          <w:szCs w:val="24"/>
        </w:rPr>
        <w:t>a</w:t>
      </w:r>
      <w:r w:rsidR="00892F72">
        <w:rPr>
          <w:szCs w:val="24"/>
        </w:rPr>
        <w:t>nd the 3</w:t>
      </w:r>
      <w:r w:rsidR="00966E17">
        <w:rPr>
          <w:szCs w:val="24"/>
        </w:rPr>
        <w:t xml:space="preserve">-foot passing </w:t>
      </w:r>
      <w:r w:rsidR="00892F72">
        <w:rPr>
          <w:szCs w:val="24"/>
        </w:rPr>
        <w:t>law</w:t>
      </w:r>
      <w:r w:rsidR="00966E17">
        <w:rPr>
          <w:szCs w:val="24"/>
        </w:rPr>
        <w:t>s</w:t>
      </w:r>
      <w:r w:rsidR="00892F72">
        <w:rPr>
          <w:szCs w:val="24"/>
        </w:rPr>
        <w:t xml:space="preserve"> in 2009.  </w:t>
      </w:r>
      <w:r w:rsidR="00892F72" w:rsidRPr="0092387D">
        <w:rPr>
          <w:szCs w:val="24"/>
        </w:rPr>
        <w:t xml:space="preserve">  </w:t>
      </w:r>
      <w:r w:rsidR="000A7285" w:rsidRPr="0092387D">
        <w:rPr>
          <w:szCs w:val="24"/>
        </w:rPr>
        <w:t xml:space="preserve">The board has a network of contacts among state leadership and corporations, but </w:t>
      </w:r>
      <w:r w:rsidR="00892F72">
        <w:rPr>
          <w:szCs w:val="24"/>
        </w:rPr>
        <w:t xml:space="preserve">engaging those contacts in our work and </w:t>
      </w:r>
      <w:r w:rsidR="000A7285" w:rsidRPr="0092387D">
        <w:rPr>
          <w:szCs w:val="24"/>
        </w:rPr>
        <w:t>translating t</w:t>
      </w:r>
      <w:r w:rsidR="00892F72">
        <w:rPr>
          <w:szCs w:val="24"/>
        </w:rPr>
        <w:t xml:space="preserve">hem </w:t>
      </w:r>
      <w:r w:rsidR="000A7285" w:rsidRPr="0092387D">
        <w:rPr>
          <w:szCs w:val="24"/>
        </w:rPr>
        <w:t>to action and policy has had limited traction.</w:t>
      </w:r>
      <w:r w:rsidR="00E735C5">
        <w:rPr>
          <w:szCs w:val="24"/>
        </w:rPr>
        <w:t xml:space="preserve"> </w:t>
      </w:r>
    </w:p>
    <w:p w:rsidR="00B84C32" w:rsidRPr="00B84C32" w:rsidRDefault="003025D1" w:rsidP="00B84C32">
      <w:pPr>
        <w:pStyle w:val="Heading2"/>
      </w:pPr>
      <w:r w:rsidRPr="00B84C32">
        <w:rPr>
          <w:rStyle w:val="Heading2Char"/>
          <w:b/>
          <w:bCs/>
          <w:i/>
          <w:iCs/>
        </w:rPr>
        <w:t>Target State 2017</w:t>
      </w:r>
      <w:r w:rsidR="003F4178" w:rsidRPr="00B84C32">
        <w:rPr>
          <w:rStyle w:val="Heading2Char"/>
          <w:b/>
          <w:bCs/>
          <w:i/>
          <w:iCs/>
        </w:rPr>
        <w:t>:</w:t>
      </w:r>
      <w:r w:rsidR="000A7285" w:rsidRPr="00B84C32">
        <w:t xml:space="preserve"> </w:t>
      </w:r>
    </w:p>
    <w:p w:rsidR="003F4178" w:rsidRPr="0092387D" w:rsidRDefault="005D70FE" w:rsidP="003F4178">
      <w:r>
        <w:t>Bike Walk CT</w:t>
      </w:r>
      <w:r w:rsidR="005A390E">
        <w:t xml:space="preserve"> </w:t>
      </w:r>
      <w:r w:rsidR="00CE7191" w:rsidRPr="0092387D">
        <w:t xml:space="preserve">will be </w:t>
      </w:r>
      <w:r w:rsidR="00FB5106" w:rsidRPr="0092387D">
        <w:t xml:space="preserve">the organization </w:t>
      </w:r>
      <w:r w:rsidR="00351091" w:rsidRPr="0092387D">
        <w:t xml:space="preserve">that </w:t>
      </w:r>
      <w:r w:rsidR="00FB5106" w:rsidRPr="0092387D">
        <w:t xml:space="preserve">key </w:t>
      </w:r>
      <w:r w:rsidR="00C6147D" w:rsidRPr="0092387D">
        <w:t xml:space="preserve">decision makers and constituents </w:t>
      </w:r>
      <w:r w:rsidR="00FB5106" w:rsidRPr="0092387D">
        <w:t xml:space="preserve">contact about bicycling and pedestrian </w:t>
      </w:r>
      <w:r w:rsidR="00E2435B">
        <w:t>interests</w:t>
      </w:r>
      <w:r w:rsidR="000A7285" w:rsidRPr="0092387D">
        <w:t>.</w:t>
      </w:r>
      <w:r w:rsidR="00DF59FC">
        <w:t xml:space="preserve">  </w:t>
      </w:r>
      <w:r w:rsidR="000A7285" w:rsidRPr="0092387D">
        <w:t xml:space="preserve">Additionally, </w:t>
      </w:r>
      <w:r>
        <w:t>Bike Walk CT</w:t>
      </w:r>
      <w:r w:rsidR="005A390E">
        <w:t xml:space="preserve"> </w:t>
      </w:r>
      <w:r w:rsidR="000A7285" w:rsidRPr="0092387D">
        <w:t>will have such significant and strong relationships among the policymaking community, that we will be aware of and contributing to any policy that may have implications for our members and constituency.</w:t>
      </w:r>
      <w:r w:rsidR="00DC13A0">
        <w:t xml:space="preserve"> Cyclists, pedestrians, and smart growth advocates around the state will </w:t>
      </w:r>
      <w:r w:rsidR="00745B29">
        <w:t xml:space="preserve">recognize the </w:t>
      </w:r>
      <w:r w:rsidR="00D359BE">
        <w:t xml:space="preserve">need for </w:t>
      </w:r>
      <w:r w:rsidR="00745B29">
        <w:t xml:space="preserve">a statewide advocate </w:t>
      </w:r>
      <w:r w:rsidR="00D359BE">
        <w:t>and become</w:t>
      </w:r>
      <w:r w:rsidR="00745B29">
        <w:t xml:space="preserve"> members or donors.</w:t>
      </w:r>
      <w:r w:rsidR="00D359BE">
        <w:t xml:space="preserve">  </w:t>
      </w:r>
      <w:r w:rsidR="00FA3E1F">
        <w:t xml:space="preserve">It will be </w:t>
      </w:r>
      <w:r w:rsidR="00423545">
        <w:t>the</w:t>
      </w:r>
      <w:r w:rsidR="00FA3E1F">
        <w:t xml:space="preserve"> social norm for bike/ped enthusiasts</w:t>
      </w:r>
      <w:r w:rsidR="00E2435B">
        <w:t xml:space="preserve"> </w:t>
      </w:r>
      <w:r w:rsidR="00FA3E1F">
        <w:t xml:space="preserve">to support Bike Walk CT financially and as </w:t>
      </w:r>
      <w:r w:rsidR="00423545">
        <w:t>grass roots activists.</w:t>
      </w:r>
      <w:r w:rsidR="00FA3E1F">
        <w:t xml:space="preserve"> </w:t>
      </w:r>
    </w:p>
    <w:p w:rsidR="00874467" w:rsidRDefault="00874467" w:rsidP="00512B0E">
      <w:pPr>
        <w:pStyle w:val="Heading2"/>
      </w:pPr>
      <w:r>
        <w:t>Ongoing Advocacy Initiatives</w:t>
      </w:r>
    </w:p>
    <w:p w:rsidR="00874467" w:rsidRDefault="00874467" w:rsidP="00874467">
      <w:pPr>
        <w:pStyle w:val="ListParagraph"/>
        <w:numPr>
          <w:ilvl w:val="0"/>
          <w:numId w:val="14"/>
        </w:numPr>
      </w:pPr>
      <w:r>
        <w:t>Launch complete streets advocacy contract with DPH</w:t>
      </w:r>
      <w:r w:rsidR="002E7B53">
        <w:t xml:space="preserve">, </w:t>
      </w:r>
      <w:r>
        <w:t xml:space="preserve">(conduct </w:t>
      </w:r>
      <w:r w:rsidR="002E7B53">
        <w:t>statewide</w:t>
      </w:r>
      <w:r>
        <w:t xml:space="preserve"> survey; create scorecard; host advocacy workshop</w:t>
      </w:r>
      <w:r w:rsidR="002E7B53">
        <w:t>/s</w:t>
      </w:r>
      <w:r>
        <w:t xml:space="preserve">; create online toolbox).  </w:t>
      </w:r>
    </w:p>
    <w:p w:rsidR="00874467" w:rsidRDefault="00874467" w:rsidP="00874467">
      <w:pPr>
        <w:pStyle w:val="ListParagraph"/>
        <w:numPr>
          <w:ilvl w:val="0"/>
          <w:numId w:val="14"/>
        </w:numPr>
      </w:pPr>
      <w:r>
        <w:t>Promote bike commuting with National Bike to Work Day.</w:t>
      </w:r>
    </w:p>
    <w:p w:rsidR="00392E30" w:rsidRDefault="00932459" w:rsidP="00874467">
      <w:pPr>
        <w:pStyle w:val="ListParagraph"/>
        <w:numPr>
          <w:ilvl w:val="0"/>
          <w:numId w:val="14"/>
        </w:numPr>
      </w:pPr>
      <w:r>
        <w:t>Set</w:t>
      </w:r>
      <w:r w:rsidR="00E2435B">
        <w:t xml:space="preserve"> and pursue</w:t>
      </w:r>
      <w:r w:rsidR="00392E30">
        <w:t xml:space="preserve"> legislative </w:t>
      </w:r>
      <w:r w:rsidR="002E7B53">
        <w:t xml:space="preserve">agenda based on </w:t>
      </w:r>
      <w:r w:rsidR="00392E30">
        <w:t>current conditions</w:t>
      </w:r>
    </w:p>
    <w:p w:rsidR="00CD3255" w:rsidRDefault="00CD3255" w:rsidP="00874467">
      <w:pPr>
        <w:pStyle w:val="ListParagraph"/>
        <w:numPr>
          <w:ilvl w:val="0"/>
          <w:numId w:val="14"/>
        </w:numPr>
      </w:pPr>
      <w:r>
        <w:t>Build grassroots advocacy corps</w:t>
      </w:r>
    </w:p>
    <w:p w:rsidR="003F4178" w:rsidRPr="0092387D" w:rsidRDefault="003F4178" w:rsidP="00512B0E">
      <w:pPr>
        <w:pStyle w:val="Heading2"/>
      </w:pPr>
      <w:r w:rsidRPr="0092387D">
        <w:t xml:space="preserve">Annual </w:t>
      </w:r>
      <w:r w:rsidR="004A4F32">
        <w:t xml:space="preserve">Advocacy </w:t>
      </w:r>
      <w:r w:rsidRPr="0092387D">
        <w:t>Goals:</w:t>
      </w:r>
      <w:r w:rsidR="000A7285" w:rsidRPr="0092387D">
        <w:t xml:space="preserve"> </w:t>
      </w:r>
    </w:p>
    <w:p w:rsidR="00874467" w:rsidRDefault="002C0672" w:rsidP="00863003">
      <w:pPr>
        <w:pStyle w:val="ListParagraph"/>
        <w:numPr>
          <w:ilvl w:val="0"/>
          <w:numId w:val="21"/>
        </w:numPr>
      </w:pPr>
      <w:r w:rsidRPr="0092387D">
        <w:t xml:space="preserve">2014:  </w:t>
      </w:r>
      <w:r w:rsidR="00874467">
        <w:t xml:space="preserve">Get a </w:t>
      </w:r>
      <w:r w:rsidR="00BF513F">
        <w:t>vulnerable user law</w:t>
      </w:r>
      <w:r w:rsidR="00874467">
        <w:t xml:space="preserve"> passed</w:t>
      </w:r>
      <w:r w:rsidR="003524B7">
        <w:t xml:space="preserve">. </w:t>
      </w:r>
      <w:r w:rsidR="00E2435B">
        <w:t xml:space="preserve">Launch complete streets advocacy </w:t>
      </w:r>
      <w:r w:rsidR="00F7032F">
        <w:t>campaign through</w:t>
      </w:r>
      <w:r w:rsidR="00E2435B">
        <w:t xml:space="preserve"> DPH</w:t>
      </w:r>
      <w:r w:rsidR="00F7032F">
        <w:t xml:space="preserve"> contract.  </w:t>
      </w:r>
      <w:r w:rsidR="00E2435B">
        <w:t xml:space="preserve"> </w:t>
      </w:r>
      <w:r w:rsidR="00815BE4">
        <w:t xml:space="preserve">Recruit two new directors with </w:t>
      </w:r>
      <w:r w:rsidR="00F7032F">
        <w:t xml:space="preserve">expertise in </w:t>
      </w:r>
      <w:r w:rsidR="001D53D8">
        <w:t xml:space="preserve">government affairs or </w:t>
      </w:r>
      <w:r w:rsidR="00815BE4">
        <w:t>community organizing</w:t>
      </w:r>
      <w:r w:rsidR="00F7032F">
        <w:t>, or experience as a legislator, mayor or first-selectman.</w:t>
      </w:r>
    </w:p>
    <w:p w:rsidR="00D754D4" w:rsidRDefault="002C0672" w:rsidP="00863003">
      <w:pPr>
        <w:pStyle w:val="ListParagraph"/>
        <w:numPr>
          <w:ilvl w:val="0"/>
          <w:numId w:val="21"/>
        </w:numPr>
      </w:pPr>
      <w:r w:rsidRPr="0092387D">
        <w:t xml:space="preserve">2015:  </w:t>
      </w:r>
      <w:r w:rsidR="00725728">
        <w:t xml:space="preserve">Launch grant-funded Share the Road multimedia campaign. </w:t>
      </w:r>
      <w:r w:rsidR="00392E30">
        <w:t xml:space="preserve">Get </w:t>
      </w:r>
      <w:r w:rsidR="00E50C2B">
        <w:t xml:space="preserve">DOT to adopt </w:t>
      </w:r>
      <w:r w:rsidR="00AA2068">
        <w:t xml:space="preserve">statewide </w:t>
      </w:r>
      <w:r w:rsidR="00E50C2B">
        <w:t>mode share goals</w:t>
      </w:r>
      <w:r w:rsidR="003524B7">
        <w:t xml:space="preserve">.  </w:t>
      </w:r>
      <w:r w:rsidR="00392E30">
        <w:t xml:space="preserve">Get dedicated state funding </w:t>
      </w:r>
      <w:r w:rsidR="00D754D4">
        <w:t xml:space="preserve">in DOT budget </w:t>
      </w:r>
      <w:r w:rsidR="00392E30">
        <w:t xml:space="preserve">for </w:t>
      </w:r>
      <w:r w:rsidR="00B72B33">
        <w:t>bike/ped projects and programs</w:t>
      </w:r>
      <w:r w:rsidR="003524B7">
        <w:t xml:space="preserve">.  </w:t>
      </w:r>
      <w:r w:rsidR="00AA2068">
        <w:t xml:space="preserve">Get subcontract to promote </w:t>
      </w:r>
      <w:r w:rsidR="00327CF1">
        <w:t>National Bike to School Day and Walk to School Day</w:t>
      </w:r>
      <w:r w:rsidR="00932459">
        <w:t>.</w:t>
      </w:r>
      <w:r w:rsidR="00327CF1">
        <w:t xml:space="preserve"> </w:t>
      </w:r>
    </w:p>
    <w:p w:rsidR="00E46148" w:rsidRDefault="002C0672" w:rsidP="00863003">
      <w:pPr>
        <w:pStyle w:val="ListParagraph"/>
        <w:numPr>
          <w:ilvl w:val="0"/>
          <w:numId w:val="21"/>
        </w:numPr>
      </w:pPr>
      <w:r w:rsidRPr="0092387D">
        <w:t>2016:</w:t>
      </w:r>
      <w:r w:rsidR="00E50C2B">
        <w:t xml:space="preserve"> </w:t>
      </w:r>
      <w:r w:rsidR="00E50C2B" w:rsidRPr="0092387D">
        <w:t xml:space="preserve">  </w:t>
      </w:r>
      <w:r w:rsidR="00932459" w:rsidRPr="00932459">
        <w:t xml:space="preserve"> </w:t>
      </w:r>
      <w:r w:rsidR="00932459">
        <w:t>Get subcontract to promote National Bike to School Day and Walk to School Day.</w:t>
      </w:r>
    </w:p>
    <w:p w:rsidR="00031B41" w:rsidRPr="0092387D" w:rsidRDefault="002C0672" w:rsidP="00863003">
      <w:pPr>
        <w:pStyle w:val="ListParagraph"/>
        <w:numPr>
          <w:ilvl w:val="0"/>
          <w:numId w:val="21"/>
        </w:numPr>
      </w:pPr>
      <w:r w:rsidRPr="0092387D">
        <w:t>2017</w:t>
      </w:r>
      <w:r w:rsidR="00E50C2B">
        <w:t xml:space="preserve">:  </w:t>
      </w:r>
      <w:r w:rsidR="00325C4C">
        <w:t xml:space="preserve"> </w:t>
      </w:r>
      <w:r w:rsidR="00327CF1">
        <w:t xml:space="preserve">Compete for </w:t>
      </w:r>
      <w:r w:rsidR="00E46148">
        <w:t xml:space="preserve">three-year </w:t>
      </w:r>
      <w:r w:rsidR="00327CF1">
        <w:t>Safe Routes to School</w:t>
      </w:r>
      <w:r w:rsidR="00E46148">
        <w:t>s</w:t>
      </w:r>
      <w:r w:rsidR="00327CF1">
        <w:t xml:space="preserve"> contract.</w:t>
      </w:r>
    </w:p>
    <w:p w:rsidR="001D28DB" w:rsidRPr="0092387D" w:rsidRDefault="00FB5106" w:rsidP="00512B0E">
      <w:pPr>
        <w:pStyle w:val="Heading2"/>
      </w:pPr>
      <w:r w:rsidRPr="0092387D">
        <w:t xml:space="preserve">Near Term </w:t>
      </w:r>
      <w:r w:rsidR="004A4F32">
        <w:t xml:space="preserve">Advocacy </w:t>
      </w:r>
      <w:r w:rsidR="003F4178" w:rsidRPr="0092387D">
        <w:t>Activities:</w:t>
      </w:r>
      <w:r w:rsidR="000A7285" w:rsidRPr="0092387D">
        <w:t xml:space="preserve"> </w:t>
      </w:r>
    </w:p>
    <w:tbl>
      <w:tblPr>
        <w:tblStyle w:val="TableGrid"/>
        <w:tblW w:w="0" w:type="auto"/>
        <w:tblLayout w:type="fixed"/>
        <w:tblLook w:val="04A0" w:firstRow="1" w:lastRow="0" w:firstColumn="1" w:lastColumn="0" w:noHBand="0" w:noVBand="1"/>
      </w:tblPr>
      <w:tblGrid>
        <w:gridCol w:w="6228"/>
        <w:gridCol w:w="1800"/>
        <w:gridCol w:w="1260"/>
      </w:tblGrid>
      <w:tr w:rsidR="00E1514B" w:rsidRPr="0092387D" w:rsidTr="00E1514B">
        <w:tc>
          <w:tcPr>
            <w:tcW w:w="6228" w:type="dxa"/>
          </w:tcPr>
          <w:p w:rsidR="00E1514B" w:rsidRPr="00E1514B" w:rsidRDefault="00E1514B" w:rsidP="003F4178">
            <w:pPr>
              <w:rPr>
                <w:b/>
              </w:rPr>
            </w:pPr>
            <w:r w:rsidRPr="00E1514B">
              <w:rPr>
                <w:b/>
              </w:rPr>
              <w:t>Activity</w:t>
            </w:r>
          </w:p>
        </w:tc>
        <w:tc>
          <w:tcPr>
            <w:tcW w:w="1800" w:type="dxa"/>
          </w:tcPr>
          <w:p w:rsidR="00E1514B" w:rsidRPr="00E1514B" w:rsidRDefault="00E1514B" w:rsidP="003F4178">
            <w:pPr>
              <w:rPr>
                <w:b/>
              </w:rPr>
            </w:pPr>
            <w:r w:rsidRPr="00E1514B">
              <w:rPr>
                <w:b/>
              </w:rPr>
              <w:t>Lead</w:t>
            </w:r>
          </w:p>
        </w:tc>
        <w:tc>
          <w:tcPr>
            <w:tcW w:w="1260" w:type="dxa"/>
          </w:tcPr>
          <w:p w:rsidR="00E1514B" w:rsidRPr="00E1514B" w:rsidRDefault="00E1514B" w:rsidP="003F4178">
            <w:pPr>
              <w:rPr>
                <w:b/>
              </w:rPr>
            </w:pPr>
            <w:r w:rsidRPr="00E1514B">
              <w:rPr>
                <w:b/>
              </w:rPr>
              <w:t>By</w:t>
            </w:r>
          </w:p>
        </w:tc>
      </w:tr>
      <w:tr w:rsidR="00E1514B" w:rsidRPr="0092387D" w:rsidTr="00E1514B">
        <w:tc>
          <w:tcPr>
            <w:tcW w:w="6228" w:type="dxa"/>
          </w:tcPr>
          <w:p w:rsidR="00E1514B" w:rsidRPr="0092387D" w:rsidRDefault="00E1514B" w:rsidP="00AB155C">
            <w:r w:rsidRPr="0092387D">
              <w:t xml:space="preserve">Establish board </w:t>
            </w:r>
            <w:r>
              <w:t xml:space="preserve">task force </w:t>
            </w:r>
            <w:r w:rsidRPr="0092387D">
              <w:t>to coordinate relationship cultivation</w:t>
            </w:r>
            <w:r>
              <w:t xml:space="preserve"> with bike shops</w:t>
            </w:r>
            <w:r w:rsidR="00AB155C">
              <w:t xml:space="preserve">, </w:t>
            </w:r>
            <w:r>
              <w:t>bike clubs</w:t>
            </w:r>
            <w:r w:rsidR="00AB155C">
              <w:t xml:space="preserve"> and their members</w:t>
            </w:r>
            <w:r>
              <w:t xml:space="preserve"> (</w:t>
            </w:r>
            <w:r w:rsidRPr="0092387D">
              <w:t>Recruit T</w:t>
            </w:r>
            <w:r>
              <w:t xml:space="preserve">ask Force; </w:t>
            </w:r>
            <w:r w:rsidRPr="0092387D">
              <w:t>Identify and assign contacts</w:t>
            </w:r>
            <w:r>
              <w:t xml:space="preserve">; </w:t>
            </w:r>
            <w:r w:rsidRPr="0092387D">
              <w:t>Train board</w:t>
            </w:r>
            <w:r>
              <w:t xml:space="preserve">; </w:t>
            </w:r>
            <w:r w:rsidRPr="0092387D">
              <w:t>Establish tracking mechanism</w:t>
            </w:r>
            <w:r>
              <w:t>)</w:t>
            </w:r>
          </w:p>
        </w:tc>
        <w:tc>
          <w:tcPr>
            <w:tcW w:w="1800" w:type="dxa"/>
          </w:tcPr>
          <w:p w:rsidR="00E1514B" w:rsidRPr="0092387D" w:rsidRDefault="00E1514B" w:rsidP="00F21AB4">
            <w:r w:rsidRPr="0092387D">
              <w:t>ED</w:t>
            </w:r>
            <w:r>
              <w:t>, Board Chair</w:t>
            </w:r>
          </w:p>
        </w:tc>
        <w:tc>
          <w:tcPr>
            <w:tcW w:w="1260" w:type="dxa"/>
          </w:tcPr>
          <w:p w:rsidR="00E1514B" w:rsidRPr="0092387D" w:rsidRDefault="00E1514B" w:rsidP="00F21AB4">
            <w:r>
              <w:t>5/31/14</w:t>
            </w:r>
          </w:p>
        </w:tc>
      </w:tr>
      <w:tr w:rsidR="00E1514B" w:rsidRPr="0092387D" w:rsidTr="00E1514B">
        <w:tc>
          <w:tcPr>
            <w:tcW w:w="6228" w:type="dxa"/>
          </w:tcPr>
          <w:p w:rsidR="00E1514B" w:rsidRDefault="00E1514B" w:rsidP="00FD40C4">
            <w:pPr>
              <w:contextualSpacing/>
            </w:pPr>
            <w:r>
              <w:t>Announce, publicize Complete Streets advocacy campaign</w:t>
            </w:r>
          </w:p>
        </w:tc>
        <w:tc>
          <w:tcPr>
            <w:tcW w:w="1800" w:type="dxa"/>
          </w:tcPr>
          <w:p w:rsidR="00E1514B" w:rsidRPr="0092387D" w:rsidRDefault="00E1514B" w:rsidP="003F4178">
            <w:r>
              <w:t>ED</w:t>
            </w:r>
          </w:p>
        </w:tc>
        <w:tc>
          <w:tcPr>
            <w:tcW w:w="1260" w:type="dxa"/>
          </w:tcPr>
          <w:p w:rsidR="00E1514B" w:rsidRPr="0092387D" w:rsidRDefault="00E1514B" w:rsidP="003F4178">
            <w:r>
              <w:t>5/23/14</w:t>
            </w:r>
          </w:p>
        </w:tc>
      </w:tr>
      <w:tr w:rsidR="00E1514B" w:rsidRPr="0092387D" w:rsidTr="00E1514B">
        <w:tc>
          <w:tcPr>
            <w:tcW w:w="6228" w:type="dxa"/>
          </w:tcPr>
          <w:p w:rsidR="00E1514B" w:rsidRPr="0092387D" w:rsidRDefault="00E1514B" w:rsidP="003F4178">
            <w:pPr>
              <w:contextualSpacing/>
            </w:pPr>
            <w:r>
              <w:t>Develop, test and publicize statewide public opinion survey.</w:t>
            </w:r>
          </w:p>
        </w:tc>
        <w:tc>
          <w:tcPr>
            <w:tcW w:w="1800" w:type="dxa"/>
          </w:tcPr>
          <w:p w:rsidR="00E1514B" w:rsidRPr="0092387D" w:rsidRDefault="00E1514B" w:rsidP="003F4178">
            <w:r>
              <w:t>ED</w:t>
            </w:r>
          </w:p>
        </w:tc>
        <w:tc>
          <w:tcPr>
            <w:tcW w:w="1260" w:type="dxa"/>
          </w:tcPr>
          <w:p w:rsidR="00E1514B" w:rsidRPr="0092387D" w:rsidRDefault="00E1514B" w:rsidP="003F4178">
            <w:r>
              <w:t>5/30/14</w:t>
            </w:r>
          </w:p>
        </w:tc>
      </w:tr>
      <w:tr w:rsidR="00E1514B" w:rsidRPr="0092387D" w:rsidTr="00E1514B">
        <w:tc>
          <w:tcPr>
            <w:tcW w:w="6228" w:type="dxa"/>
          </w:tcPr>
          <w:p w:rsidR="00E1514B" w:rsidRPr="0092387D" w:rsidRDefault="00E1514B" w:rsidP="00EC1CCE">
            <w:pPr>
              <w:contextualSpacing/>
            </w:pPr>
            <w:r>
              <w:t>Hire intern for complete streets campaign.</w:t>
            </w:r>
          </w:p>
        </w:tc>
        <w:tc>
          <w:tcPr>
            <w:tcW w:w="1800" w:type="dxa"/>
          </w:tcPr>
          <w:p w:rsidR="00E1514B" w:rsidRPr="0092387D" w:rsidRDefault="00E1514B" w:rsidP="003F4178">
            <w:r>
              <w:t>ED</w:t>
            </w:r>
          </w:p>
        </w:tc>
        <w:tc>
          <w:tcPr>
            <w:tcW w:w="1260" w:type="dxa"/>
          </w:tcPr>
          <w:p w:rsidR="00E1514B" w:rsidRPr="0092387D" w:rsidRDefault="00E1514B" w:rsidP="003F4178">
            <w:r>
              <w:t>5/16/14</w:t>
            </w:r>
          </w:p>
        </w:tc>
      </w:tr>
      <w:tr w:rsidR="00E1514B" w:rsidRPr="0092387D" w:rsidTr="00E1514B">
        <w:tc>
          <w:tcPr>
            <w:tcW w:w="6228" w:type="dxa"/>
          </w:tcPr>
          <w:p w:rsidR="00E1514B" w:rsidRPr="0092387D" w:rsidRDefault="00E1514B" w:rsidP="003F4178">
            <w:r>
              <w:t>Take municipal inventory of complete streets policies, bike/ped task forces,</w:t>
            </w:r>
          </w:p>
        </w:tc>
        <w:tc>
          <w:tcPr>
            <w:tcW w:w="1800" w:type="dxa"/>
          </w:tcPr>
          <w:p w:rsidR="00E1514B" w:rsidRPr="0092387D" w:rsidRDefault="00E1514B" w:rsidP="003F4178">
            <w:r>
              <w:t>Intern</w:t>
            </w:r>
          </w:p>
        </w:tc>
        <w:tc>
          <w:tcPr>
            <w:tcW w:w="1260" w:type="dxa"/>
          </w:tcPr>
          <w:p w:rsidR="00E1514B" w:rsidRPr="0092387D" w:rsidRDefault="00E1514B" w:rsidP="003F4178">
            <w:r>
              <w:t>6/1/14</w:t>
            </w:r>
          </w:p>
        </w:tc>
      </w:tr>
      <w:tr w:rsidR="00E1514B" w:rsidRPr="0092387D" w:rsidTr="00E1514B">
        <w:tc>
          <w:tcPr>
            <w:tcW w:w="6228" w:type="dxa"/>
          </w:tcPr>
          <w:p w:rsidR="00E1514B" w:rsidRDefault="00E1514B" w:rsidP="003F4178">
            <w:r>
              <w:t>Develop town by town complete streets scorecard</w:t>
            </w:r>
          </w:p>
        </w:tc>
        <w:tc>
          <w:tcPr>
            <w:tcW w:w="1800" w:type="dxa"/>
          </w:tcPr>
          <w:p w:rsidR="00E1514B" w:rsidRDefault="00E1514B" w:rsidP="003F4178">
            <w:r>
              <w:t>ED</w:t>
            </w:r>
          </w:p>
        </w:tc>
        <w:tc>
          <w:tcPr>
            <w:tcW w:w="1260" w:type="dxa"/>
          </w:tcPr>
          <w:p w:rsidR="00E1514B" w:rsidRDefault="00E1514B" w:rsidP="003F4178">
            <w:r>
              <w:t>6/30/14</w:t>
            </w:r>
          </w:p>
        </w:tc>
      </w:tr>
      <w:tr w:rsidR="00E1514B" w:rsidRPr="0092387D" w:rsidTr="00E1514B">
        <w:tc>
          <w:tcPr>
            <w:tcW w:w="6228" w:type="dxa"/>
          </w:tcPr>
          <w:p w:rsidR="00E1514B" w:rsidRPr="0092387D" w:rsidRDefault="00E1514B" w:rsidP="003F4178">
            <w:r>
              <w:t>Publicize online complete streets advocacy toolkit</w:t>
            </w:r>
          </w:p>
        </w:tc>
        <w:tc>
          <w:tcPr>
            <w:tcW w:w="1800" w:type="dxa"/>
          </w:tcPr>
          <w:p w:rsidR="00E1514B" w:rsidRPr="0092387D" w:rsidRDefault="00E1514B" w:rsidP="003F4178">
            <w:r>
              <w:t>AA</w:t>
            </w:r>
          </w:p>
        </w:tc>
        <w:tc>
          <w:tcPr>
            <w:tcW w:w="1260" w:type="dxa"/>
          </w:tcPr>
          <w:p w:rsidR="00E1514B" w:rsidRPr="0092387D" w:rsidRDefault="00E1514B" w:rsidP="003F4178">
            <w:r>
              <w:t>6/30/14</w:t>
            </w:r>
          </w:p>
        </w:tc>
      </w:tr>
      <w:tr w:rsidR="00E1514B" w:rsidRPr="0092387D" w:rsidTr="00E1514B">
        <w:tc>
          <w:tcPr>
            <w:tcW w:w="6228" w:type="dxa"/>
          </w:tcPr>
          <w:p w:rsidR="00E1514B" w:rsidRPr="0092387D" w:rsidRDefault="00E1514B" w:rsidP="003F4178">
            <w:r>
              <w:t>Hold complete streets leadership forum</w:t>
            </w:r>
          </w:p>
        </w:tc>
        <w:tc>
          <w:tcPr>
            <w:tcW w:w="1800" w:type="dxa"/>
          </w:tcPr>
          <w:p w:rsidR="00E1514B" w:rsidRPr="0092387D" w:rsidRDefault="00E1514B" w:rsidP="003F4178">
            <w:r>
              <w:t>ED</w:t>
            </w:r>
          </w:p>
        </w:tc>
        <w:tc>
          <w:tcPr>
            <w:tcW w:w="1260" w:type="dxa"/>
          </w:tcPr>
          <w:p w:rsidR="00E1514B" w:rsidRPr="0092387D" w:rsidRDefault="00E1514B" w:rsidP="003F4178">
            <w:r>
              <w:t>6/30/14</w:t>
            </w:r>
          </w:p>
        </w:tc>
      </w:tr>
      <w:tr w:rsidR="00E1514B" w:rsidRPr="0092387D" w:rsidTr="00E1514B">
        <w:tc>
          <w:tcPr>
            <w:tcW w:w="6228" w:type="dxa"/>
          </w:tcPr>
          <w:p w:rsidR="00E1514B" w:rsidRDefault="00E1514B" w:rsidP="003F4178">
            <w:r>
              <w:t>Define parameters of Share the Road campaign and funding partnership</w:t>
            </w:r>
          </w:p>
        </w:tc>
        <w:tc>
          <w:tcPr>
            <w:tcW w:w="1800" w:type="dxa"/>
          </w:tcPr>
          <w:p w:rsidR="00E1514B" w:rsidRDefault="00E1514B" w:rsidP="003F4178">
            <w:r>
              <w:t>ED</w:t>
            </w:r>
          </w:p>
        </w:tc>
        <w:tc>
          <w:tcPr>
            <w:tcW w:w="1260" w:type="dxa"/>
          </w:tcPr>
          <w:p w:rsidR="00E1514B" w:rsidRPr="0092387D" w:rsidRDefault="00E1514B" w:rsidP="003F4178">
            <w:r>
              <w:t>7/1/14</w:t>
            </w:r>
          </w:p>
        </w:tc>
      </w:tr>
    </w:tbl>
    <w:p w:rsidR="008E49F6" w:rsidRDefault="008E49F6" w:rsidP="004B0C84">
      <w:pPr>
        <w:rPr>
          <w:b/>
          <w:sz w:val="28"/>
          <w:szCs w:val="28"/>
        </w:rPr>
      </w:pPr>
    </w:p>
    <w:p w:rsidR="004B0C84" w:rsidRPr="0092387D" w:rsidRDefault="004B0C84" w:rsidP="00512B0E">
      <w:pPr>
        <w:pStyle w:val="Heading2"/>
      </w:pPr>
      <w:r w:rsidRPr="0092387D">
        <w:t xml:space="preserve">Resources:  </w:t>
      </w:r>
    </w:p>
    <w:p w:rsidR="004B0C84" w:rsidRPr="0092387D" w:rsidRDefault="004B0C84" w:rsidP="00173836">
      <w:r w:rsidRPr="00F21AB4">
        <w:t xml:space="preserve">ED </w:t>
      </w:r>
      <w:r w:rsidR="00745B29" w:rsidRPr="00F21AB4">
        <w:t>3</w:t>
      </w:r>
      <w:r w:rsidR="00AB155C" w:rsidRPr="00F21AB4">
        <w:t>5</w:t>
      </w:r>
      <w:r w:rsidRPr="00F21AB4">
        <w:t xml:space="preserve">%; </w:t>
      </w:r>
      <w:r w:rsidR="00C16C65" w:rsidRPr="00F21AB4">
        <w:t xml:space="preserve"> </w:t>
      </w:r>
      <w:r w:rsidRPr="00F21AB4">
        <w:t xml:space="preserve">3-person board task force each spending </w:t>
      </w:r>
      <w:r w:rsidR="00AB155C" w:rsidRPr="00F21AB4">
        <w:t>3-4 hours initially</w:t>
      </w:r>
      <w:r w:rsidR="00F21AB4" w:rsidRPr="00F21AB4">
        <w:t xml:space="preserve"> to organize</w:t>
      </w:r>
      <w:r w:rsidR="00AB155C" w:rsidRPr="00F21AB4">
        <w:t>, then 2 hours/month</w:t>
      </w:r>
      <w:r w:rsidR="00F21AB4" w:rsidRPr="00F21AB4">
        <w:t xml:space="preserve"> to keep the effort on track; </w:t>
      </w:r>
      <w:r w:rsidR="002063C4" w:rsidRPr="00F21AB4">
        <w:t>4</w:t>
      </w:r>
      <w:r w:rsidRPr="00F21AB4">
        <w:t xml:space="preserve"> hours per month from board member</w:t>
      </w:r>
      <w:r w:rsidR="00F21AB4" w:rsidRPr="00F21AB4">
        <w:t>s as liaisons/ambassadors to bike shops and clubs.</w:t>
      </w:r>
    </w:p>
    <w:p w:rsidR="003F4178" w:rsidRPr="0092387D" w:rsidRDefault="003F4178" w:rsidP="00512B0E">
      <w:pPr>
        <w:pStyle w:val="Heading2"/>
      </w:pPr>
      <w:r w:rsidRPr="0092387D">
        <w:t>Assumptions and Dependencies</w:t>
      </w:r>
      <w:r w:rsidR="0022654D">
        <w:t>:</w:t>
      </w:r>
      <w:r w:rsidRPr="0092387D">
        <w:t xml:space="preserve"> </w:t>
      </w:r>
    </w:p>
    <w:p w:rsidR="004B15DC" w:rsidRPr="0092387D" w:rsidRDefault="000A4524" w:rsidP="00EF2B3B">
      <w:r>
        <w:t xml:space="preserve">Expanding and more fully engaging bike/ped </w:t>
      </w:r>
      <w:r w:rsidR="00EF2B3B">
        <w:t>enthusiasts, such as</w:t>
      </w:r>
      <w:r w:rsidR="002063C4">
        <w:t xml:space="preserve"> bike shops and their customers, bike clubs and their members</w:t>
      </w:r>
      <w:r w:rsidR="00EF2B3B">
        <w:t xml:space="preserve">, and bike commuters </w:t>
      </w:r>
      <w:r>
        <w:t>as citizen activists</w:t>
      </w:r>
      <w:r w:rsidR="004B15DC">
        <w:t xml:space="preserve">, while continuing to build relationships and clout among policymakers, </w:t>
      </w:r>
      <w:r>
        <w:t xml:space="preserve">will generate more wins and a faster rate of progress for active transportation.  It will also enable </w:t>
      </w:r>
      <w:r w:rsidR="004B15DC">
        <w:t xml:space="preserve">Bike Walk CT </w:t>
      </w:r>
      <w:r w:rsidR="004B15DC" w:rsidRPr="0092387D">
        <w:t xml:space="preserve">to make a stronger case to donors about the impact of their contributions. </w:t>
      </w:r>
    </w:p>
    <w:p w:rsidR="00E45F33" w:rsidRPr="002B319E" w:rsidRDefault="00E45F33" w:rsidP="002B319E">
      <w:pPr>
        <w:pStyle w:val="Heading1"/>
      </w:pPr>
      <w:r w:rsidRPr="002B319E">
        <w:t>Education</w:t>
      </w:r>
      <w:r w:rsidR="002D770D" w:rsidRPr="002B319E">
        <w:t xml:space="preserve"> Program: </w:t>
      </w:r>
      <w:r w:rsidR="002B319E" w:rsidRPr="002B319E">
        <w:t xml:space="preserve"> </w:t>
      </w:r>
      <w:r w:rsidR="009176CE" w:rsidRPr="002B319E">
        <w:t>Educating to support bicycling and walking as active transportation</w:t>
      </w:r>
    </w:p>
    <w:p w:rsidR="00B84C32" w:rsidRPr="00B84C32" w:rsidRDefault="00E45F33" w:rsidP="00B84C32">
      <w:pPr>
        <w:pStyle w:val="Heading2"/>
      </w:pPr>
      <w:r w:rsidRPr="00B84C32">
        <w:rPr>
          <w:rStyle w:val="Heading2Char"/>
          <w:b/>
          <w:bCs/>
          <w:i/>
          <w:iCs/>
        </w:rPr>
        <w:t>Overview:</w:t>
      </w:r>
      <w:r w:rsidR="00901655" w:rsidRPr="00B84C32">
        <w:t xml:space="preserve"> </w:t>
      </w:r>
    </w:p>
    <w:p w:rsidR="0068377D" w:rsidRDefault="004B15DC" w:rsidP="00E45F33">
      <w:r w:rsidRPr="004B15DC">
        <w:t>Education</w:t>
      </w:r>
      <w:r w:rsidR="0098647E" w:rsidRPr="0092387D">
        <w:t xml:space="preserve"> is ongoing and is core to </w:t>
      </w:r>
      <w:r w:rsidR="005D70FE">
        <w:t>B</w:t>
      </w:r>
      <w:r w:rsidR="00A8440A">
        <w:t xml:space="preserve">ike Walk CT’s </w:t>
      </w:r>
      <w:r w:rsidR="0098647E" w:rsidRPr="0092387D">
        <w:t xml:space="preserve">mission, although it needs to </w:t>
      </w:r>
      <w:r w:rsidR="005325CF" w:rsidRPr="0092387D">
        <w:t>be focused</w:t>
      </w:r>
      <w:r w:rsidR="0098647E" w:rsidRPr="0092387D">
        <w:t xml:space="preserve"> more sharply on areas where </w:t>
      </w:r>
      <w:r w:rsidR="00351091" w:rsidRPr="0092387D">
        <w:t xml:space="preserve">the organization </w:t>
      </w:r>
      <w:r w:rsidR="0098647E" w:rsidRPr="0092387D">
        <w:t xml:space="preserve">is positioned to offer services not offered by others, for example, rigorous programs based on </w:t>
      </w:r>
      <w:r w:rsidR="005325CF" w:rsidRPr="0092387D">
        <w:t>established</w:t>
      </w:r>
      <w:r w:rsidR="0098647E" w:rsidRPr="0092387D">
        <w:t xml:space="preserve"> national standards and curricula.  </w:t>
      </w:r>
    </w:p>
    <w:p w:rsidR="009176CE" w:rsidRDefault="0068377D" w:rsidP="00E45F33">
      <w:r>
        <w:t xml:space="preserve">In addition to bike education, </w:t>
      </w:r>
      <w:r w:rsidR="00BF6FE9">
        <w:t>“</w:t>
      </w:r>
      <w:r>
        <w:t>e</w:t>
      </w:r>
      <w:r w:rsidR="00BF6FE9">
        <w:t>ducation” also entails the semi-annual Bike Walk Summit</w:t>
      </w:r>
      <w:r w:rsidR="001340D7">
        <w:t xml:space="preserve">, educating the public through a Share the Road campaign, and </w:t>
      </w:r>
      <w:r w:rsidR="00F155B8">
        <w:t>providing technical assistance and specialized expertise to communities, businesses, and schools that want to become bike- and walk-friendly</w:t>
      </w:r>
      <w:r w:rsidR="001340D7">
        <w:t xml:space="preserve">.  Taking </w:t>
      </w:r>
      <w:r>
        <w:t xml:space="preserve">our </w:t>
      </w:r>
      <w:r w:rsidR="001340D7">
        <w:t xml:space="preserve">education </w:t>
      </w:r>
      <w:r>
        <w:t xml:space="preserve">work to the next level </w:t>
      </w:r>
      <w:r w:rsidR="006606B7">
        <w:t>will require</w:t>
      </w:r>
      <w:r>
        <w:t xml:space="preserve"> dedicated</w:t>
      </w:r>
      <w:r w:rsidR="006606B7">
        <w:t xml:space="preserve"> </w:t>
      </w:r>
      <w:r>
        <w:t>staff</w:t>
      </w:r>
      <w:r w:rsidR="001340D7">
        <w:t xml:space="preserve">. </w:t>
      </w:r>
      <w:r w:rsidR="001340D7" w:rsidRPr="0092387D">
        <w:t xml:space="preserve"> </w:t>
      </w:r>
    </w:p>
    <w:p w:rsidR="00B84C32" w:rsidRPr="00B84C32" w:rsidRDefault="00E45F33" w:rsidP="00B84C32">
      <w:pPr>
        <w:pStyle w:val="Heading2"/>
      </w:pPr>
      <w:r w:rsidRPr="00B84C32">
        <w:rPr>
          <w:rStyle w:val="Heading2Char"/>
          <w:b/>
          <w:bCs/>
          <w:i/>
          <w:iCs/>
        </w:rPr>
        <w:t>Current Situation:</w:t>
      </w:r>
      <w:r w:rsidR="00901655" w:rsidRPr="00B84C32">
        <w:t xml:space="preserve"> </w:t>
      </w:r>
      <w:r w:rsidR="0098647E" w:rsidRPr="00B84C32">
        <w:t xml:space="preserve"> </w:t>
      </w:r>
    </w:p>
    <w:p w:rsidR="00E45F33" w:rsidRPr="0092387D" w:rsidRDefault="0098647E" w:rsidP="00E45F33">
      <w:pPr>
        <w:rPr>
          <w:szCs w:val="24"/>
        </w:rPr>
      </w:pPr>
      <w:r w:rsidRPr="0092387D">
        <w:rPr>
          <w:szCs w:val="24"/>
        </w:rPr>
        <w:t xml:space="preserve">Bike education has been among </w:t>
      </w:r>
      <w:r w:rsidR="005D70FE">
        <w:rPr>
          <w:szCs w:val="24"/>
        </w:rPr>
        <w:t>B</w:t>
      </w:r>
      <w:r w:rsidR="00A8440A">
        <w:rPr>
          <w:szCs w:val="24"/>
        </w:rPr>
        <w:t xml:space="preserve">ike Walk CT’s </w:t>
      </w:r>
      <w:r w:rsidRPr="0092387D">
        <w:rPr>
          <w:szCs w:val="24"/>
        </w:rPr>
        <w:t xml:space="preserve">successes, but it has been a challenge to sustain a robust, ongoing program.  The </w:t>
      </w:r>
      <w:r w:rsidR="00BF6FE9">
        <w:rPr>
          <w:szCs w:val="24"/>
        </w:rPr>
        <w:t>4</w:t>
      </w:r>
      <w:r w:rsidRPr="0092387D">
        <w:rPr>
          <w:szCs w:val="24"/>
          <w:vertAlign w:val="superscript"/>
        </w:rPr>
        <w:t>th</w:t>
      </w:r>
      <w:r w:rsidRPr="0092387D">
        <w:rPr>
          <w:szCs w:val="24"/>
        </w:rPr>
        <w:t xml:space="preserve"> grade </w:t>
      </w:r>
      <w:r w:rsidR="00BF6FE9">
        <w:rPr>
          <w:szCs w:val="24"/>
        </w:rPr>
        <w:t>bike educa</w:t>
      </w:r>
      <w:r w:rsidR="007C1CF6">
        <w:rPr>
          <w:szCs w:val="24"/>
        </w:rPr>
        <w:t>tion</w:t>
      </w:r>
      <w:r w:rsidR="00BF6FE9">
        <w:rPr>
          <w:szCs w:val="24"/>
        </w:rPr>
        <w:t xml:space="preserve"> program</w:t>
      </w:r>
      <w:r w:rsidRPr="0092387D">
        <w:rPr>
          <w:szCs w:val="24"/>
        </w:rPr>
        <w:t xml:space="preserve">, which </w:t>
      </w:r>
      <w:r w:rsidR="00BF6FE9">
        <w:rPr>
          <w:szCs w:val="24"/>
        </w:rPr>
        <w:t>was</w:t>
      </w:r>
      <w:r w:rsidRPr="0092387D">
        <w:rPr>
          <w:szCs w:val="24"/>
        </w:rPr>
        <w:t xml:space="preserve"> funded by a grant, was well received and fits </w:t>
      </w:r>
      <w:r w:rsidR="00A8440A">
        <w:rPr>
          <w:szCs w:val="24"/>
        </w:rPr>
        <w:t>squarely</w:t>
      </w:r>
      <w:r w:rsidR="00A8440A" w:rsidRPr="0092387D">
        <w:rPr>
          <w:szCs w:val="24"/>
        </w:rPr>
        <w:t xml:space="preserve"> </w:t>
      </w:r>
      <w:r w:rsidRPr="0092387D">
        <w:rPr>
          <w:szCs w:val="24"/>
        </w:rPr>
        <w:t>with</w:t>
      </w:r>
      <w:r w:rsidR="00A8440A">
        <w:rPr>
          <w:szCs w:val="24"/>
        </w:rPr>
        <w:t>in</w:t>
      </w:r>
      <w:r w:rsidRPr="0092387D">
        <w:rPr>
          <w:szCs w:val="24"/>
        </w:rPr>
        <w:t xml:space="preserve"> the organization’s mission, but it has been dormant since the grant ended.  </w:t>
      </w:r>
      <w:r w:rsidR="005325CF" w:rsidRPr="0092387D">
        <w:rPr>
          <w:szCs w:val="24"/>
        </w:rPr>
        <w:t>Traffic</w:t>
      </w:r>
      <w:r w:rsidRPr="0092387D">
        <w:rPr>
          <w:szCs w:val="24"/>
        </w:rPr>
        <w:t xml:space="preserve"> Safety 101 </w:t>
      </w:r>
      <w:r w:rsidR="006606B7">
        <w:rPr>
          <w:szCs w:val="24"/>
        </w:rPr>
        <w:t>classes are</w:t>
      </w:r>
      <w:r w:rsidRPr="0092387D">
        <w:rPr>
          <w:szCs w:val="24"/>
        </w:rPr>
        <w:t xml:space="preserve"> successful, although it requires some effort to </w:t>
      </w:r>
      <w:r w:rsidR="00C228A2">
        <w:rPr>
          <w:szCs w:val="24"/>
        </w:rPr>
        <w:t>organize instructors</w:t>
      </w:r>
      <w:r w:rsidR="006606B7">
        <w:rPr>
          <w:szCs w:val="24"/>
        </w:rPr>
        <w:t>, locations, and advertising.</w:t>
      </w:r>
      <w:r w:rsidR="00BF6FE9">
        <w:rPr>
          <w:szCs w:val="24"/>
        </w:rPr>
        <w:t xml:space="preserve"> </w:t>
      </w:r>
      <w:r w:rsidR="00170438">
        <w:rPr>
          <w:szCs w:val="24"/>
        </w:rPr>
        <w:t>There is in</w:t>
      </w:r>
      <w:r w:rsidR="00BF6FE9">
        <w:rPr>
          <w:szCs w:val="24"/>
        </w:rPr>
        <w:t>terest in shorter, less intensive programs</w:t>
      </w:r>
      <w:r w:rsidR="00170438">
        <w:rPr>
          <w:szCs w:val="24"/>
        </w:rPr>
        <w:t xml:space="preserve"> like lunch and learn clinics, but the </w:t>
      </w:r>
      <w:r w:rsidR="006606B7">
        <w:rPr>
          <w:szCs w:val="24"/>
        </w:rPr>
        <w:t>lack</w:t>
      </w:r>
      <w:r w:rsidR="00170438">
        <w:rPr>
          <w:szCs w:val="24"/>
        </w:rPr>
        <w:t xml:space="preserve"> of dedicated staff makes it </w:t>
      </w:r>
      <w:r w:rsidR="00A8440A">
        <w:rPr>
          <w:szCs w:val="24"/>
        </w:rPr>
        <w:t xml:space="preserve">difficult </w:t>
      </w:r>
      <w:r w:rsidR="00170438">
        <w:rPr>
          <w:szCs w:val="24"/>
        </w:rPr>
        <w:t>to deliver such programs</w:t>
      </w:r>
      <w:r w:rsidR="00C228A2">
        <w:rPr>
          <w:szCs w:val="24"/>
        </w:rPr>
        <w:t xml:space="preserve"> </w:t>
      </w:r>
      <w:r w:rsidR="00A8440A">
        <w:rPr>
          <w:szCs w:val="24"/>
        </w:rPr>
        <w:t>on a</w:t>
      </w:r>
      <w:r w:rsidR="006606B7">
        <w:rPr>
          <w:szCs w:val="24"/>
        </w:rPr>
        <w:t>ny</w:t>
      </w:r>
      <w:r w:rsidR="00A8440A">
        <w:rPr>
          <w:szCs w:val="24"/>
        </w:rPr>
        <w:t xml:space="preserve"> regular basis.</w:t>
      </w:r>
      <w:r w:rsidR="00BF6FE9">
        <w:rPr>
          <w:szCs w:val="24"/>
        </w:rPr>
        <w:t xml:space="preserve"> </w:t>
      </w:r>
    </w:p>
    <w:p w:rsidR="00B84C32" w:rsidRPr="00B84C32" w:rsidRDefault="00E45F33" w:rsidP="00B84C32">
      <w:pPr>
        <w:pStyle w:val="Heading2"/>
      </w:pPr>
      <w:r w:rsidRPr="00B84C32">
        <w:rPr>
          <w:rStyle w:val="Heading2Char"/>
          <w:b/>
          <w:bCs/>
          <w:i/>
          <w:iCs/>
        </w:rPr>
        <w:t>Target State 2017:</w:t>
      </w:r>
      <w:r w:rsidR="00901655" w:rsidRPr="00B84C32">
        <w:t xml:space="preserve"> </w:t>
      </w:r>
    </w:p>
    <w:p w:rsidR="00E45F33" w:rsidRPr="0092387D" w:rsidRDefault="005D70FE" w:rsidP="00E45F33">
      <w:r>
        <w:t>Bike Walk CT</w:t>
      </w:r>
      <w:r w:rsidR="006606B7">
        <w:t xml:space="preserve"> </w:t>
      </w:r>
      <w:r w:rsidR="00C228A2">
        <w:t>provides</w:t>
      </w:r>
      <w:r w:rsidR="00E110A5" w:rsidRPr="0092387D">
        <w:t xml:space="preserve"> </w:t>
      </w:r>
      <w:r w:rsidR="007C1CF6">
        <w:t xml:space="preserve">bike </w:t>
      </w:r>
      <w:r w:rsidR="00E110A5" w:rsidRPr="0092387D">
        <w:t xml:space="preserve">education </w:t>
      </w:r>
      <w:r w:rsidR="00C228A2">
        <w:t xml:space="preserve">classes and clinics </w:t>
      </w:r>
      <w:r w:rsidR="00E110A5" w:rsidRPr="0092387D">
        <w:t xml:space="preserve">throughout the state, to </w:t>
      </w:r>
      <w:r w:rsidR="000A69FB">
        <w:t>500</w:t>
      </w:r>
      <w:r w:rsidR="006606B7">
        <w:t xml:space="preserve"> </w:t>
      </w:r>
      <w:r w:rsidR="000563DE">
        <w:t xml:space="preserve">adults </w:t>
      </w:r>
      <w:r w:rsidR="006606B7">
        <w:t>eac</w:t>
      </w:r>
      <w:r w:rsidR="00E110A5" w:rsidRPr="0092387D">
        <w:t>h year</w:t>
      </w:r>
      <w:r w:rsidR="0021476E">
        <w:t xml:space="preserve"> in TS 101</w:t>
      </w:r>
      <w:r w:rsidR="00E110A5" w:rsidRPr="0092387D">
        <w:t xml:space="preserve">, generating </w:t>
      </w:r>
      <w:r w:rsidR="00B64BE7">
        <w:t>$24,000</w:t>
      </w:r>
      <w:r w:rsidR="002F3222">
        <w:rPr>
          <w:rStyle w:val="FootnoteReference"/>
        </w:rPr>
        <w:footnoteReference w:id="1"/>
      </w:r>
      <w:r w:rsidR="0021476E">
        <w:t>;</w:t>
      </w:r>
      <w:r w:rsidR="007A6478">
        <w:t xml:space="preserve"> to employers and groups in </w:t>
      </w:r>
      <w:r w:rsidR="0021476E">
        <w:t xml:space="preserve">28 </w:t>
      </w:r>
      <w:r w:rsidR="007A6478">
        <w:t>clinics</w:t>
      </w:r>
      <w:r w:rsidR="0021476E">
        <w:t xml:space="preserve"> per year</w:t>
      </w:r>
      <w:r w:rsidR="007E7680">
        <w:t xml:space="preserve"> (one a week for 7 months)</w:t>
      </w:r>
      <w:r w:rsidR="0021476E">
        <w:t>, generating $10,000; to</w:t>
      </w:r>
      <w:r w:rsidR="00B64BE7">
        <w:t xml:space="preserve"> ___ youth </w:t>
      </w:r>
      <w:r w:rsidR="00241DA3">
        <w:t>generating ___</w:t>
      </w:r>
      <w:r w:rsidR="0021476E">
        <w:t>;</w:t>
      </w:r>
      <w:r w:rsidR="005D0DA7">
        <w:rPr>
          <w:rStyle w:val="FootnoteReference"/>
        </w:rPr>
        <w:footnoteReference w:id="2"/>
      </w:r>
      <w:r w:rsidR="00E110A5" w:rsidRPr="0092387D">
        <w:t xml:space="preserve"> </w:t>
      </w:r>
      <w:r w:rsidR="00241DA3">
        <w:t xml:space="preserve">and </w:t>
      </w:r>
      <w:r w:rsidR="0021476E">
        <w:t xml:space="preserve">via </w:t>
      </w:r>
      <w:r w:rsidR="00241DA3">
        <w:t xml:space="preserve">bike fleet rentals </w:t>
      </w:r>
      <w:r w:rsidR="007E7680">
        <w:t xml:space="preserve">for 20 weeks, </w:t>
      </w:r>
      <w:r w:rsidR="00241DA3">
        <w:t xml:space="preserve">generating </w:t>
      </w:r>
      <w:r w:rsidR="005F225D">
        <w:t>$5000</w:t>
      </w:r>
      <w:r w:rsidR="00241DA3">
        <w:t xml:space="preserve"> per year</w:t>
      </w:r>
      <w:r w:rsidR="002F3222">
        <w:rPr>
          <w:rStyle w:val="FootnoteReference"/>
        </w:rPr>
        <w:footnoteReference w:id="3"/>
      </w:r>
      <w:r w:rsidR="00241DA3">
        <w:t xml:space="preserve">, </w:t>
      </w:r>
      <w:r w:rsidR="00E110A5" w:rsidRPr="0092387D">
        <w:t xml:space="preserve">being supported </w:t>
      </w:r>
      <w:r w:rsidR="006742A3">
        <w:t xml:space="preserve">by </w:t>
      </w:r>
      <w:r w:rsidR="004C0259">
        <w:t>one</w:t>
      </w:r>
      <w:r w:rsidR="006742A3">
        <w:t xml:space="preserve"> full-time staff whose position</w:t>
      </w:r>
      <w:r w:rsidR="004C0259">
        <w:t xml:space="preserve"> is</w:t>
      </w:r>
      <w:r w:rsidR="006742A3">
        <w:t xml:space="preserve"> </w:t>
      </w:r>
      <w:r w:rsidR="00E110A5" w:rsidRPr="0092387D">
        <w:t>funded by grants</w:t>
      </w:r>
      <w:r w:rsidR="0098647E" w:rsidRPr="0092387D">
        <w:t xml:space="preserve"> and registration fees</w:t>
      </w:r>
      <w:r w:rsidR="004C0259">
        <w:t>, and by contractor instructors</w:t>
      </w:r>
      <w:r w:rsidR="00E110A5" w:rsidRPr="0092387D">
        <w:t xml:space="preserve">. </w:t>
      </w:r>
      <w:r w:rsidR="00351091" w:rsidRPr="0092387D">
        <w:t xml:space="preserve"> </w:t>
      </w:r>
      <w:r w:rsidR="006742A3">
        <w:t>Bike Walk CT</w:t>
      </w:r>
      <w:r w:rsidR="006742A3" w:rsidRPr="0092387D">
        <w:t xml:space="preserve"> </w:t>
      </w:r>
      <w:r w:rsidR="00351091" w:rsidRPr="0092387D">
        <w:t>is known throughout the</w:t>
      </w:r>
      <w:r w:rsidR="006742A3">
        <w:t xml:space="preserve"> state</w:t>
      </w:r>
      <w:r w:rsidR="00351091" w:rsidRPr="0092387D">
        <w:t xml:space="preserve"> as the main supplier of </w:t>
      </w:r>
      <w:r w:rsidR="00C15E27" w:rsidRPr="0092387D">
        <w:t xml:space="preserve">certified courses.  </w:t>
      </w:r>
      <w:r w:rsidR="00E110A5" w:rsidRPr="0092387D">
        <w:t xml:space="preserve">This program may represent a net cost for the first </w:t>
      </w:r>
      <w:r w:rsidR="0098647E" w:rsidRPr="0092387D">
        <w:t>year or two</w:t>
      </w:r>
      <w:r w:rsidR="00E110A5" w:rsidRPr="0092387D">
        <w:t xml:space="preserve"> as grant funding is secured and the prog</w:t>
      </w:r>
      <w:r w:rsidR="00351091" w:rsidRPr="0092387D">
        <w:t>ram is expanded throughout the S</w:t>
      </w:r>
      <w:r w:rsidR="00E110A5" w:rsidRPr="0092387D">
        <w:t>tate, but after it is up and runnin</w:t>
      </w:r>
      <w:r w:rsidR="009C285F">
        <w:t>g.</w:t>
      </w:r>
      <w:r w:rsidR="0098647E" w:rsidRPr="0092387D">
        <w:t xml:space="preserve">   Staff resources will provide the entire infrastructure for the program, including maintaining an updated calendar of upcoming courses, promoting the offerings, maintaining grant funding, organizing and coordinating training delivery (facilities, </w:t>
      </w:r>
      <w:r w:rsidR="00351091" w:rsidRPr="0092387D">
        <w:t xml:space="preserve">equipment, </w:t>
      </w:r>
      <w:r w:rsidR="0098647E" w:rsidRPr="0092387D">
        <w:t>instructors), and maintaining a database to track all aspects.</w:t>
      </w:r>
    </w:p>
    <w:p w:rsidR="005D5F63" w:rsidRDefault="005D5F63" w:rsidP="00512B0E">
      <w:pPr>
        <w:pStyle w:val="Heading2"/>
      </w:pPr>
      <w:r>
        <w:t>Ongoin</w:t>
      </w:r>
      <w:r w:rsidR="00815BE4">
        <w:t>g</w:t>
      </w:r>
      <w:r>
        <w:t xml:space="preserve"> Education Initiatives</w:t>
      </w:r>
    </w:p>
    <w:p w:rsidR="00815BE4" w:rsidRDefault="00815BE4" w:rsidP="007E7680">
      <w:pPr>
        <w:pStyle w:val="ListParagraph"/>
        <w:numPr>
          <w:ilvl w:val="0"/>
          <w:numId w:val="20"/>
        </w:numPr>
      </w:pPr>
      <w:r>
        <w:t>T</w:t>
      </w:r>
      <w:r w:rsidR="0022654D">
        <w:t>S</w:t>
      </w:r>
      <w:r>
        <w:t xml:space="preserve"> 101, </w:t>
      </w:r>
      <w:r w:rsidR="007E7680">
        <w:t xml:space="preserve">clinics, school-based programs; </w:t>
      </w:r>
      <w:r>
        <w:t>bike fleet rental</w:t>
      </w:r>
    </w:p>
    <w:p w:rsidR="009B36C4" w:rsidRDefault="009B36C4" w:rsidP="007E7680">
      <w:pPr>
        <w:pStyle w:val="ListParagraph"/>
        <w:numPr>
          <w:ilvl w:val="0"/>
          <w:numId w:val="20"/>
        </w:numPr>
      </w:pPr>
      <w:r>
        <w:t>Hold workshop(s) as part o</w:t>
      </w:r>
      <w:r w:rsidR="002B319E">
        <w:t>f DPH complete streets contract</w:t>
      </w:r>
    </w:p>
    <w:p w:rsidR="009B36C4" w:rsidRDefault="009B36C4" w:rsidP="007E7680">
      <w:pPr>
        <w:pStyle w:val="ListParagraph"/>
        <w:numPr>
          <w:ilvl w:val="0"/>
          <w:numId w:val="20"/>
        </w:numPr>
      </w:pPr>
      <w:r>
        <w:t>Hold semi-annual Bike Walk Summit</w:t>
      </w:r>
      <w:r w:rsidR="002B319E">
        <w:t>, possibly as part of complete streets work</w:t>
      </w:r>
    </w:p>
    <w:p w:rsidR="00901655" w:rsidRPr="0092387D" w:rsidRDefault="00E45F33" w:rsidP="00512B0E">
      <w:pPr>
        <w:pStyle w:val="Heading2"/>
      </w:pPr>
      <w:r w:rsidRPr="0092387D">
        <w:t xml:space="preserve">Annual </w:t>
      </w:r>
      <w:r w:rsidR="004A4F32">
        <w:t xml:space="preserve">Education </w:t>
      </w:r>
      <w:r w:rsidRPr="0092387D">
        <w:t>Goals:</w:t>
      </w:r>
      <w:r w:rsidR="00901655" w:rsidRPr="0092387D">
        <w:t xml:space="preserve"> </w:t>
      </w:r>
    </w:p>
    <w:p w:rsidR="00951FD5" w:rsidRDefault="00E45F33" w:rsidP="00863003">
      <w:pPr>
        <w:pStyle w:val="ListParagraph"/>
        <w:numPr>
          <w:ilvl w:val="0"/>
          <w:numId w:val="21"/>
        </w:numPr>
      </w:pPr>
      <w:r w:rsidRPr="0092387D">
        <w:t>2014:</w:t>
      </w:r>
      <w:r w:rsidR="0098647E" w:rsidRPr="0092387D">
        <w:t xml:space="preserve">  </w:t>
      </w:r>
      <w:r w:rsidR="00951FD5">
        <w:t xml:space="preserve">Pursue funding for Share the Road campaign.  Hold 10 TS101 trainings. </w:t>
      </w:r>
      <w:r w:rsidR="00305DB2">
        <w:t xml:space="preserve">Secure initial funding of $25,000 for </w:t>
      </w:r>
      <w:r w:rsidR="00002E9D">
        <w:t xml:space="preserve">education program and staff. </w:t>
      </w:r>
      <w:r w:rsidR="00483EFC">
        <w:t>Identify and pursue r</w:t>
      </w:r>
      <w:r w:rsidR="00483EFC" w:rsidRPr="0092387D">
        <w:t>ecurring grant funding</w:t>
      </w:r>
      <w:r w:rsidR="00483EFC">
        <w:t xml:space="preserve">, </w:t>
      </w:r>
      <w:r w:rsidR="00483EFC" w:rsidRPr="0092387D">
        <w:t xml:space="preserve">with </w:t>
      </w:r>
      <w:r w:rsidR="00483EFC">
        <w:t xml:space="preserve">at least </w:t>
      </w:r>
      <w:r w:rsidR="00483EFC" w:rsidRPr="0092387D">
        <w:t>some successes</w:t>
      </w:r>
      <w:r w:rsidR="00483EFC">
        <w:t xml:space="preserve">. </w:t>
      </w:r>
      <w:r w:rsidR="00C33C30">
        <w:t xml:space="preserve"> Develop</w:t>
      </w:r>
      <w:r w:rsidR="00327CF1">
        <w:t xml:space="preserve"> </w:t>
      </w:r>
      <w:r w:rsidR="0098647E" w:rsidRPr="0092387D">
        <w:t xml:space="preserve">initial </w:t>
      </w:r>
      <w:r w:rsidR="0022654D">
        <w:t xml:space="preserve">education </w:t>
      </w:r>
      <w:r w:rsidR="00F638A0">
        <w:t>work</w:t>
      </w:r>
      <w:r w:rsidR="0098647E" w:rsidRPr="0092387D">
        <w:t>plan and calendar</w:t>
      </w:r>
      <w:r w:rsidR="00C33C30">
        <w:t>.</w:t>
      </w:r>
      <w:r w:rsidR="00F638A0">
        <w:t xml:space="preserve"> </w:t>
      </w:r>
    </w:p>
    <w:p w:rsidR="00053170" w:rsidRDefault="00E45F33" w:rsidP="00863003">
      <w:pPr>
        <w:pStyle w:val="ListParagraph"/>
        <w:numPr>
          <w:ilvl w:val="0"/>
          <w:numId w:val="21"/>
        </w:numPr>
      </w:pPr>
      <w:r w:rsidRPr="0092387D">
        <w:t>2015:</w:t>
      </w:r>
      <w:r w:rsidR="0098647E" w:rsidRPr="0092387D">
        <w:t xml:space="preserve">  </w:t>
      </w:r>
      <w:r w:rsidR="003E394F">
        <w:t>Hire part-</w:t>
      </w:r>
      <w:r w:rsidR="00F638A0">
        <w:t>time bike education coordinator.</w:t>
      </w:r>
      <w:r w:rsidR="00053170">
        <w:t xml:space="preserve">  </w:t>
      </w:r>
      <w:r w:rsidR="00526387">
        <w:t>Launch funded</w:t>
      </w:r>
      <w:r w:rsidR="00053170">
        <w:t xml:space="preserve"> statewide Share the Road campaign.  </w:t>
      </w:r>
      <w:r w:rsidR="00053170" w:rsidRPr="00483EFC">
        <w:t>S</w:t>
      </w:r>
      <w:r w:rsidR="00483EFC" w:rsidRPr="00483EFC">
        <w:t>olicit</w:t>
      </w:r>
      <w:r w:rsidR="00053170" w:rsidRPr="00483EFC">
        <w:t xml:space="preserve"> </w:t>
      </w:r>
      <w:r w:rsidR="002D770D">
        <w:t xml:space="preserve">$40,000 in </w:t>
      </w:r>
      <w:r w:rsidR="00053170" w:rsidRPr="00483EFC">
        <w:t>funding to hire planner to provide technical assistance for local bike/ped projects.</w:t>
      </w:r>
    </w:p>
    <w:p w:rsidR="00E45F33" w:rsidRPr="004C0259" w:rsidRDefault="00E45F33" w:rsidP="00863003">
      <w:pPr>
        <w:pStyle w:val="ListParagraph"/>
        <w:numPr>
          <w:ilvl w:val="0"/>
          <w:numId w:val="21"/>
        </w:numPr>
      </w:pPr>
      <w:r w:rsidRPr="0092387D">
        <w:t>2016:</w:t>
      </w:r>
      <w:r w:rsidR="003E394F">
        <w:t xml:space="preserve">  </w:t>
      </w:r>
      <w:r w:rsidR="00B57888">
        <w:t>Expand bike education coordinator to full-</w:t>
      </w:r>
      <w:r w:rsidR="00053170">
        <w:t xml:space="preserve">time </w:t>
      </w:r>
      <w:r w:rsidR="00B57888">
        <w:t>position</w:t>
      </w:r>
      <w:r w:rsidR="00B57888" w:rsidRPr="004C0259">
        <w:t>.</w:t>
      </w:r>
      <w:r w:rsidR="00053170" w:rsidRPr="004C0259">
        <w:t xml:space="preserve">  </w:t>
      </w:r>
      <w:r w:rsidR="003524B7" w:rsidRPr="004C0259">
        <w:t xml:space="preserve">Hire planner to provide technical assistance for </w:t>
      </w:r>
      <w:r w:rsidR="004C0259">
        <w:t>municipal</w:t>
      </w:r>
      <w:r w:rsidR="003524B7" w:rsidRPr="004C0259">
        <w:t xml:space="preserve"> bike/ped projects, bike friendly communities, businesses, schools and universities.</w:t>
      </w:r>
    </w:p>
    <w:p w:rsidR="00E45F33" w:rsidRPr="0092387D" w:rsidRDefault="00E45F33" w:rsidP="00863003">
      <w:pPr>
        <w:pStyle w:val="ListParagraph"/>
        <w:numPr>
          <w:ilvl w:val="0"/>
          <w:numId w:val="21"/>
        </w:numPr>
      </w:pPr>
      <w:r w:rsidRPr="0092387D">
        <w:t>2017</w:t>
      </w:r>
      <w:r w:rsidR="003E394F">
        <w:t xml:space="preserve">:  Expand </w:t>
      </w:r>
      <w:r w:rsidR="00B57888">
        <w:t xml:space="preserve">fee-for-service </w:t>
      </w:r>
      <w:r w:rsidR="003E394F">
        <w:t>offerings</w:t>
      </w:r>
      <w:r w:rsidR="00B57888">
        <w:t xml:space="preserve">; secure </w:t>
      </w:r>
      <w:r w:rsidR="003524B7">
        <w:t xml:space="preserve">recurrent </w:t>
      </w:r>
      <w:r w:rsidR="00B57888">
        <w:t>grant or contract funding.</w:t>
      </w:r>
    </w:p>
    <w:p w:rsidR="00E45F33" w:rsidRPr="0092387D" w:rsidRDefault="009F51C6" w:rsidP="00512B0E">
      <w:pPr>
        <w:pStyle w:val="Heading2"/>
      </w:pPr>
      <w:r>
        <w:t xml:space="preserve">Near Term </w:t>
      </w:r>
      <w:r w:rsidR="00937FA5">
        <w:t xml:space="preserve">Education </w:t>
      </w:r>
      <w:r w:rsidR="00E45F33" w:rsidRPr="0092387D">
        <w:t>Activities:</w:t>
      </w:r>
    </w:p>
    <w:tbl>
      <w:tblPr>
        <w:tblStyle w:val="TableGrid"/>
        <w:tblW w:w="0" w:type="auto"/>
        <w:tblLook w:val="04A0" w:firstRow="1" w:lastRow="0" w:firstColumn="1" w:lastColumn="0" w:noHBand="0" w:noVBand="1"/>
      </w:tblPr>
      <w:tblGrid>
        <w:gridCol w:w="5778"/>
        <w:gridCol w:w="1800"/>
        <w:gridCol w:w="1530"/>
      </w:tblGrid>
      <w:tr w:rsidR="00A8431C" w:rsidRPr="0092387D" w:rsidTr="00A8431C">
        <w:tc>
          <w:tcPr>
            <w:tcW w:w="5778" w:type="dxa"/>
          </w:tcPr>
          <w:p w:rsidR="00A8431C" w:rsidRPr="00AA1129" w:rsidRDefault="00A8431C" w:rsidP="00AF4782">
            <w:pPr>
              <w:rPr>
                <w:b/>
              </w:rPr>
            </w:pPr>
            <w:r w:rsidRPr="00AA1129">
              <w:rPr>
                <w:b/>
              </w:rPr>
              <w:t>Activity</w:t>
            </w:r>
          </w:p>
        </w:tc>
        <w:tc>
          <w:tcPr>
            <w:tcW w:w="1800" w:type="dxa"/>
          </w:tcPr>
          <w:p w:rsidR="00A8431C" w:rsidRPr="00AA1129" w:rsidRDefault="00A8431C" w:rsidP="00AF4782">
            <w:pPr>
              <w:rPr>
                <w:b/>
              </w:rPr>
            </w:pPr>
            <w:r w:rsidRPr="00AA1129">
              <w:rPr>
                <w:b/>
              </w:rPr>
              <w:t>Lead</w:t>
            </w:r>
          </w:p>
        </w:tc>
        <w:tc>
          <w:tcPr>
            <w:tcW w:w="1530" w:type="dxa"/>
          </w:tcPr>
          <w:p w:rsidR="00A8431C" w:rsidRPr="00AA1129" w:rsidRDefault="00AA1129" w:rsidP="00AF4782">
            <w:pPr>
              <w:rPr>
                <w:b/>
              </w:rPr>
            </w:pPr>
            <w:r w:rsidRPr="00AA1129">
              <w:rPr>
                <w:b/>
              </w:rPr>
              <w:t>By</w:t>
            </w:r>
          </w:p>
        </w:tc>
      </w:tr>
      <w:tr w:rsidR="00AA1129" w:rsidRPr="0092387D" w:rsidTr="00A8431C">
        <w:tc>
          <w:tcPr>
            <w:tcW w:w="5778" w:type="dxa"/>
          </w:tcPr>
          <w:p w:rsidR="00AA1129" w:rsidRDefault="00AA1129" w:rsidP="00AF4782">
            <w:r>
              <w:t>Recruit instructors, schedule TS 101s through October</w:t>
            </w:r>
          </w:p>
        </w:tc>
        <w:tc>
          <w:tcPr>
            <w:tcW w:w="1800" w:type="dxa"/>
          </w:tcPr>
          <w:p w:rsidR="00AA1129" w:rsidRDefault="00AA1129" w:rsidP="00AF4782">
            <w:r>
              <w:t>ED</w:t>
            </w:r>
          </w:p>
        </w:tc>
        <w:tc>
          <w:tcPr>
            <w:tcW w:w="1530" w:type="dxa"/>
          </w:tcPr>
          <w:p w:rsidR="00AA1129" w:rsidRPr="0092387D" w:rsidRDefault="00AA1129" w:rsidP="00AF4782">
            <w:r>
              <w:t>5/31/14</w:t>
            </w:r>
          </w:p>
        </w:tc>
      </w:tr>
      <w:tr w:rsidR="00AA1129" w:rsidRPr="0092387D" w:rsidTr="00A8431C">
        <w:tc>
          <w:tcPr>
            <w:tcW w:w="5778" w:type="dxa"/>
          </w:tcPr>
          <w:p w:rsidR="00AA1129" w:rsidRDefault="00AA1129" w:rsidP="00AF4782">
            <w:r>
              <w:t>Publicize bike fleet rentals</w:t>
            </w:r>
          </w:p>
        </w:tc>
        <w:tc>
          <w:tcPr>
            <w:tcW w:w="1800" w:type="dxa"/>
          </w:tcPr>
          <w:p w:rsidR="00AA1129" w:rsidRDefault="00AA1129" w:rsidP="00AF4782">
            <w:r>
              <w:t>AA</w:t>
            </w:r>
          </w:p>
        </w:tc>
        <w:tc>
          <w:tcPr>
            <w:tcW w:w="1530" w:type="dxa"/>
          </w:tcPr>
          <w:p w:rsidR="00AA1129" w:rsidRDefault="00AA1129" w:rsidP="00AF4782">
            <w:r>
              <w:t>5/31/14</w:t>
            </w:r>
          </w:p>
        </w:tc>
      </w:tr>
      <w:tr w:rsidR="00AA1129" w:rsidRPr="0092387D" w:rsidTr="00A8431C">
        <w:tc>
          <w:tcPr>
            <w:tcW w:w="5778" w:type="dxa"/>
          </w:tcPr>
          <w:p w:rsidR="00AA1129" w:rsidRDefault="00AA1129" w:rsidP="00AF4782">
            <w:r>
              <w:t>Arrange for bike maintenance between rentals</w:t>
            </w:r>
          </w:p>
        </w:tc>
        <w:tc>
          <w:tcPr>
            <w:tcW w:w="1800" w:type="dxa"/>
          </w:tcPr>
          <w:p w:rsidR="00AA1129" w:rsidRDefault="00AA1129" w:rsidP="00AF4782">
            <w:r>
              <w:t>ED</w:t>
            </w:r>
          </w:p>
        </w:tc>
        <w:tc>
          <w:tcPr>
            <w:tcW w:w="1530" w:type="dxa"/>
          </w:tcPr>
          <w:p w:rsidR="00AA1129" w:rsidRDefault="00AA1129" w:rsidP="00AF4782">
            <w:r>
              <w:t>5/31/14</w:t>
            </w:r>
          </w:p>
        </w:tc>
      </w:tr>
      <w:tr w:rsidR="00AA1129" w:rsidRPr="0092387D" w:rsidTr="00A8431C">
        <w:tc>
          <w:tcPr>
            <w:tcW w:w="5778" w:type="dxa"/>
          </w:tcPr>
          <w:p w:rsidR="00AA1129" w:rsidRDefault="00AA1129" w:rsidP="00657583">
            <w:r>
              <w:t>Update template for bike fleet rental contracts</w:t>
            </w:r>
          </w:p>
        </w:tc>
        <w:tc>
          <w:tcPr>
            <w:tcW w:w="1800" w:type="dxa"/>
          </w:tcPr>
          <w:p w:rsidR="00AA1129" w:rsidRDefault="00AA1129" w:rsidP="00AF4782">
            <w:r>
              <w:t>ED</w:t>
            </w:r>
          </w:p>
        </w:tc>
        <w:tc>
          <w:tcPr>
            <w:tcW w:w="1530" w:type="dxa"/>
          </w:tcPr>
          <w:p w:rsidR="00AA1129" w:rsidRDefault="00AA1129" w:rsidP="00AF4782">
            <w:r>
              <w:t>5/31/14</w:t>
            </w:r>
          </w:p>
        </w:tc>
      </w:tr>
      <w:tr w:rsidR="00AA1129" w:rsidRPr="0092387D" w:rsidTr="00A8431C">
        <w:tc>
          <w:tcPr>
            <w:tcW w:w="5778" w:type="dxa"/>
          </w:tcPr>
          <w:p w:rsidR="00AA1129" w:rsidRDefault="00AA1129" w:rsidP="00BC4EAB">
            <w:r>
              <w:t>Hire part-time fundraiser to solicit funds for education program and overhead</w:t>
            </w:r>
          </w:p>
        </w:tc>
        <w:tc>
          <w:tcPr>
            <w:tcW w:w="1800" w:type="dxa"/>
          </w:tcPr>
          <w:p w:rsidR="00AA1129" w:rsidRDefault="00AA1129" w:rsidP="00BC4EAB">
            <w:r>
              <w:t>ED</w:t>
            </w:r>
          </w:p>
        </w:tc>
        <w:tc>
          <w:tcPr>
            <w:tcW w:w="1530" w:type="dxa"/>
          </w:tcPr>
          <w:p w:rsidR="00AA1129" w:rsidRPr="0092387D" w:rsidRDefault="00AA1129" w:rsidP="00BC4EAB">
            <w:r>
              <w:t>6/30/14</w:t>
            </w:r>
          </w:p>
        </w:tc>
      </w:tr>
      <w:tr w:rsidR="00AA1129" w:rsidRPr="0092387D" w:rsidTr="00A8431C">
        <w:tc>
          <w:tcPr>
            <w:tcW w:w="5778" w:type="dxa"/>
          </w:tcPr>
          <w:p w:rsidR="00AA1129" w:rsidRPr="0092387D" w:rsidRDefault="00AA1129" w:rsidP="00AF4782">
            <w:r>
              <w:t>Analyze realistic market demand and ability to pay for a suite of bike ed programs</w:t>
            </w:r>
          </w:p>
        </w:tc>
        <w:tc>
          <w:tcPr>
            <w:tcW w:w="1800" w:type="dxa"/>
          </w:tcPr>
          <w:p w:rsidR="00AA1129" w:rsidRPr="0092387D" w:rsidRDefault="00AA1129" w:rsidP="00AF4782">
            <w:r>
              <w:t>Task Force, Fundraiser</w:t>
            </w:r>
          </w:p>
        </w:tc>
        <w:tc>
          <w:tcPr>
            <w:tcW w:w="1530" w:type="dxa"/>
          </w:tcPr>
          <w:p w:rsidR="00AA1129" w:rsidRPr="0092387D" w:rsidRDefault="00AA1129" w:rsidP="00AF4782">
            <w:r>
              <w:t>7/31/14</w:t>
            </w:r>
          </w:p>
        </w:tc>
      </w:tr>
      <w:tr w:rsidR="00AA1129" w:rsidRPr="0092387D" w:rsidTr="00A8431C">
        <w:tc>
          <w:tcPr>
            <w:tcW w:w="5778" w:type="dxa"/>
          </w:tcPr>
          <w:p w:rsidR="00AA1129" w:rsidRDefault="00AA1129" w:rsidP="00AF4782">
            <w:r w:rsidRPr="0092387D">
              <w:t>Develop</w:t>
            </w:r>
            <w:r>
              <w:t xml:space="preserve"> phased bike ed </w:t>
            </w:r>
            <w:r w:rsidRPr="0092387D">
              <w:t>program plan, budget, and schedule</w:t>
            </w:r>
          </w:p>
        </w:tc>
        <w:tc>
          <w:tcPr>
            <w:tcW w:w="1800" w:type="dxa"/>
          </w:tcPr>
          <w:p w:rsidR="00AA1129" w:rsidRDefault="00AA1129" w:rsidP="00AF4782">
            <w:r>
              <w:t>Task Force</w:t>
            </w:r>
          </w:p>
        </w:tc>
        <w:tc>
          <w:tcPr>
            <w:tcW w:w="1530" w:type="dxa"/>
          </w:tcPr>
          <w:p w:rsidR="00AA1129" w:rsidRPr="0092387D" w:rsidRDefault="00AA1129" w:rsidP="00AF4782">
            <w:r>
              <w:t>8/31/14</w:t>
            </w:r>
          </w:p>
        </w:tc>
      </w:tr>
      <w:tr w:rsidR="00AA1129" w:rsidRPr="0092387D" w:rsidTr="00A8431C">
        <w:tc>
          <w:tcPr>
            <w:tcW w:w="5778" w:type="dxa"/>
          </w:tcPr>
          <w:p w:rsidR="00AA1129" w:rsidRPr="0092387D" w:rsidRDefault="00AA1129" w:rsidP="00D95FA2">
            <w:r>
              <w:t>Get ready to hire p/t bike ed – Research, write job description, research salary, advertise job, screen, interview, make offer</w:t>
            </w:r>
          </w:p>
        </w:tc>
        <w:tc>
          <w:tcPr>
            <w:tcW w:w="1800" w:type="dxa"/>
          </w:tcPr>
          <w:p w:rsidR="00AA1129" w:rsidRPr="0092387D" w:rsidRDefault="00AA1129" w:rsidP="00AF4782">
            <w:r>
              <w:t>Task Force</w:t>
            </w:r>
          </w:p>
        </w:tc>
        <w:tc>
          <w:tcPr>
            <w:tcW w:w="1530" w:type="dxa"/>
          </w:tcPr>
          <w:p w:rsidR="00AA1129" w:rsidRPr="0092387D" w:rsidRDefault="00AA1129" w:rsidP="00D95FA2">
            <w:r>
              <w:t>11/30/14</w:t>
            </w:r>
          </w:p>
        </w:tc>
      </w:tr>
      <w:tr w:rsidR="00AA1129" w:rsidRPr="0092387D" w:rsidTr="00A8431C">
        <w:tc>
          <w:tcPr>
            <w:tcW w:w="5778" w:type="dxa"/>
          </w:tcPr>
          <w:p w:rsidR="00AA1129" w:rsidRPr="0092387D" w:rsidRDefault="00AA1129" w:rsidP="00D95FA2">
            <w:r w:rsidRPr="0092387D">
              <w:t>Hire program manager</w:t>
            </w:r>
            <w:r>
              <w:t xml:space="preserve"> - screen, interview, make offer</w:t>
            </w:r>
          </w:p>
        </w:tc>
        <w:tc>
          <w:tcPr>
            <w:tcW w:w="1800" w:type="dxa"/>
          </w:tcPr>
          <w:p w:rsidR="00AA1129" w:rsidRPr="0092387D" w:rsidRDefault="00AA1129" w:rsidP="00AF4782">
            <w:r>
              <w:t>ED</w:t>
            </w:r>
          </w:p>
        </w:tc>
        <w:tc>
          <w:tcPr>
            <w:tcW w:w="1530" w:type="dxa"/>
          </w:tcPr>
          <w:p w:rsidR="00AA1129" w:rsidRPr="0092387D" w:rsidRDefault="00AA1129" w:rsidP="007B2EC9">
            <w:r>
              <w:t>1/31/15</w:t>
            </w:r>
          </w:p>
        </w:tc>
      </w:tr>
      <w:tr w:rsidR="00AA1129" w:rsidRPr="0092387D" w:rsidTr="00A8431C">
        <w:tc>
          <w:tcPr>
            <w:tcW w:w="5778" w:type="dxa"/>
          </w:tcPr>
          <w:p w:rsidR="00AA1129" w:rsidRPr="0092387D" w:rsidRDefault="00AA1129" w:rsidP="00AF4782">
            <w:r>
              <w:t>Launch phased bike-ed program; recruit instructors; publicize; start sales calls with schools, camps, clubs</w:t>
            </w:r>
          </w:p>
        </w:tc>
        <w:tc>
          <w:tcPr>
            <w:tcW w:w="1800" w:type="dxa"/>
          </w:tcPr>
          <w:p w:rsidR="00AA1129" w:rsidRPr="0092387D" w:rsidRDefault="00AA1129" w:rsidP="00AF4782">
            <w:r>
              <w:t>Bike Ed</w:t>
            </w:r>
          </w:p>
        </w:tc>
        <w:tc>
          <w:tcPr>
            <w:tcW w:w="1530" w:type="dxa"/>
          </w:tcPr>
          <w:p w:rsidR="00AA1129" w:rsidRDefault="00AA1129" w:rsidP="007B2EC9">
            <w:r>
              <w:t>2/15/15</w:t>
            </w:r>
          </w:p>
        </w:tc>
      </w:tr>
    </w:tbl>
    <w:p w:rsidR="00EC7356" w:rsidRPr="0092387D" w:rsidRDefault="00EC7356" w:rsidP="00EC7356"/>
    <w:p w:rsidR="00BC4ABF" w:rsidRPr="0092387D" w:rsidRDefault="00BC4ABF" w:rsidP="00512B0E">
      <w:pPr>
        <w:pStyle w:val="Heading2"/>
      </w:pPr>
      <w:r w:rsidRPr="0092387D">
        <w:t>Resources:</w:t>
      </w:r>
    </w:p>
    <w:p w:rsidR="00AD7DAA" w:rsidRPr="008B523F" w:rsidRDefault="00A822B0" w:rsidP="00EC7356">
      <w:r w:rsidRPr="008B523F">
        <w:t>ED:</w:t>
      </w:r>
      <w:r w:rsidR="008B523F" w:rsidRPr="008B523F">
        <w:t xml:space="preserve"> 10%; </w:t>
      </w:r>
      <w:r w:rsidR="002D770D" w:rsidRPr="008B523F">
        <w:t xml:space="preserve">Education </w:t>
      </w:r>
      <w:r w:rsidRPr="008B523F">
        <w:t>Program Manager:</w:t>
      </w:r>
      <w:r w:rsidR="008B523F" w:rsidRPr="008B523F">
        <w:t xml:space="preserve"> 50%; </w:t>
      </w:r>
      <w:r w:rsidRPr="008B523F">
        <w:t>AA:</w:t>
      </w:r>
      <w:r w:rsidR="008B523F" w:rsidRPr="008B523F">
        <w:t xml:space="preserve"> 5%; </w:t>
      </w:r>
      <w:r w:rsidR="002D770D" w:rsidRPr="008B523F">
        <w:t xml:space="preserve">Board Task Force: </w:t>
      </w:r>
    </w:p>
    <w:p w:rsidR="00E45F33" w:rsidRPr="0092387D" w:rsidRDefault="00E45F33" w:rsidP="00512B0E">
      <w:pPr>
        <w:pStyle w:val="Heading2"/>
      </w:pPr>
      <w:r w:rsidRPr="0092387D">
        <w:t>Assumptions and Dependencies</w:t>
      </w:r>
      <w:r w:rsidR="00611D73">
        <w:t>:</w:t>
      </w:r>
      <w:r w:rsidRPr="0092387D">
        <w:t xml:space="preserve"> </w:t>
      </w:r>
    </w:p>
    <w:p w:rsidR="00323426" w:rsidRPr="0092387D" w:rsidRDefault="00323426" w:rsidP="00E45F33">
      <w:r w:rsidRPr="0092387D">
        <w:t xml:space="preserve">Improving the extent of </w:t>
      </w:r>
      <w:r w:rsidR="009F51C6">
        <w:t xml:space="preserve">Bike Walk CT’s </w:t>
      </w:r>
      <w:r w:rsidRPr="0092387D">
        <w:t>impact in this area will be linked to the organization’s ability to increase fundraising to support the hiring of staff to focus on education.</w:t>
      </w:r>
    </w:p>
    <w:p w:rsidR="00E45F33" w:rsidRPr="0092387D" w:rsidRDefault="00901655" w:rsidP="00E45F33">
      <w:r w:rsidRPr="0092387D">
        <w:t xml:space="preserve">However, if this initiative is successful, it will greatly expand </w:t>
      </w:r>
      <w:r w:rsidR="004C0259">
        <w:t>Bike Walk CT’s</w:t>
      </w:r>
      <w:r w:rsidRPr="0092387D">
        <w:t xml:space="preserve"> name recognition and constituent base. If </w:t>
      </w:r>
      <w:r w:rsidR="005D70FE">
        <w:t>Bike Walk CT</w:t>
      </w:r>
      <w:r w:rsidR="004C0259">
        <w:t xml:space="preserve"> </w:t>
      </w:r>
      <w:r w:rsidRPr="0092387D">
        <w:t>is st</w:t>
      </w:r>
      <w:r w:rsidR="00346B6F" w:rsidRPr="0092387D">
        <w:t xml:space="preserve">rategic about this exposure and support, it should be able to generate </w:t>
      </w:r>
      <w:r w:rsidR="00921E6C" w:rsidRPr="0092387D">
        <w:t xml:space="preserve">substantial </w:t>
      </w:r>
      <w:r w:rsidR="00381BF4" w:rsidRPr="0092387D">
        <w:t>additional funding through course fees, grants, and constituent support</w:t>
      </w:r>
      <w:r w:rsidR="00346B6F" w:rsidRPr="0092387D">
        <w:t>.</w:t>
      </w:r>
    </w:p>
    <w:p w:rsidR="00E45F33" w:rsidRPr="002B319E" w:rsidRDefault="00E45F33" w:rsidP="002B319E">
      <w:pPr>
        <w:pStyle w:val="Heading1"/>
      </w:pPr>
      <w:r w:rsidRPr="002B319E">
        <w:t>Fund</w:t>
      </w:r>
      <w:r w:rsidR="004A2AB5" w:rsidRPr="002B319E">
        <w:t>r</w:t>
      </w:r>
      <w:r w:rsidRPr="002B319E">
        <w:t>aising</w:t>
      </w:r>
      <w:r w:rsidR="00BB591B" w:rsidRPr="002B319E">
        <w:t xml:space="preserve"> Program</w:t>
      </w:r>
    </w:p>
    <w:p w:rsidR="00B84C32" w:rsidRPr="00B84C32" w:rsidRDefault="00E45F33" w:rsidP="00B84C32">
      <w:pPr>
        <w:pStyle w:val="Heading2"/>
      </w:pPr>
      <w:r w:rsidRPr="00B84C32">
        <w:rPr>
          <w:rStyle w:val="Heading2Char"/>
          <w:b/>
          <w:bCs/>
          <w:i/>
          <w:iCs/>
        </w:rPr>
        <w:t>Overview:</w:t>
      </w:r>
      <w:r w:rsidR="00346B6F" w:rsidRPr="00B84C32">
        <w:t xml:space="preserve"> </w:t>
      </w:r>
    </w:p>
    <w:p w:rsidR="00921E6C" w:rsidRPr="0092387D" w:rsidRDefault="00921E6C" w:rsidP="00E45F33">
      <w:pPr>
        <w:rPr>
          <w:b/>
          <w:sz w:val="28"/>
          <w:szCs w:val="28"/>
        </w:rPr>
      </w:pPr>
      <w:r w:rsidRPr="0092387D">
        <w:t xml:space="preserve">Achieving the goals of this business plan will require both additional paid staff and </w:t>
      </w:r>
      <w:r w:rsidR="00AD7DAA" w:rsidRPr="0092387D">
        <w:t>additional</w:t>
      </w:r>
      <w:r w:rsidRPr="0092387D">
        <w:t>, but also more focused, involvement from Bike Walk CT’s Board. Even wi</w:t>
      </w:r>
      <w:r w:rsidR="00381BF4" w:rsidRPr="0092387D">
        <w:t xml:space="preserve">th a narrower focus on advocacy and </w:t>
      </w:r>
      <w:r w:rsidRPr="0092387D">
        <w:t xml:space="preserve">education, </w:t>
      </w:r>
      <w:r w:rsidR="005D70FE">
        <w:t>Bike Walk CT</w:t>
      </w:r>
      <w:r w:rsidR="001D53D8">
        <w:t xml:space="preserve"> </w:t>
      </w:r>
      <w:r w:rsidRPr="0092387D">
        <w:t xml:space="preserve">will </w:t>
      </w:r>
      <w:r w:rsidR="00AD7DAA" w:rsidRPr="0092387D">
        <w:t xml:space="preserve">likely </w:t>
      </w:r>
      <w:r w:rsidRPr="0092387D">
        <w:t xml:space="preserve">need to augment existing staff with a </w:t>
      </w:r>
      <w:r w:rsidR="00381BF4" w:rsidRPr="0092387D">
        <w:t>fundraising specialist</w:t>
      </w:r>
      <w:r w:rsidRPr="0092387D">
        <w:t xml:space="preserve"> </w:t>
      </w:r>
      <w:r w:rsidR="00381BF4" w:rsidRPr="0092387D">
        <w:t xml:space="preserve">and </w:t>
      </w:r>
      <w:r w:rsidR="00AD7DAA" w:rsidRPr="0092387D">
        <w:t xml:space="preserve">additional </w:t>
      </w:r>
      <w:r w:rsidR="00381BF4" w:rsidRPr="0092387D">
        <w:t>administrative support</w:t>
      </w:r>
      <w:r w:rsidR="00891923" w:rsidRPr="0092387D">
        <w:t xml:space="preserve">.  </w:t>
      </w:r>
      <w:r w:rsidR="00BC4ABF" w:rsidRPr="0092387D">
        <w:t>Board participation in fundraising will increase as well, with the fund</w:t>
      </w:r>
      <w:r w:rsidR="00C15E27" w:rsidRPr="0092387D">
        <w:t xml:space="preserve"> </w:t>
      </w:r>
      <w:r w:rsidR="00BC4ABF" w:rsidRPr="0092387D">
        <w:t>raising specialist providing trai</w:t>
      </w:r>
      <w:r w:rsidR="00C15E27" w:rsidRPr="0092387D">
        <w:t>ning, collateral materials, and support.</w:t>
      </w:r>
      <w:r w:rsidR="00BC4ABF" w:rsidRPr="0092387D">
        <w:t xml:space="preserve">  </w:t>
      </w:r>
      <w:r w:rsidR="00891923" w:rsidRPr="0092387D">
        <w:t xml:space="preserve">Initial funding for these additional resources </w:t>
      </w:r>
      <w:r w:rsidR="00381BF4" w:rsidRPr="0092387D">
        <w:t xml:space="preserve">can </w:t>
      </w:r>
      <w:r w:rsidR="00891923" w:rsidRPr="0092387D">
        <w:t>b</w:t>
      </w:r>
      <w:r w:rsidR="00C15E27" w:rsidRPr="0092387D">
        <w:t xml:space="preserve">e made available from </w:t>
      </w:r>
      <w:r w:rsidR="001D53D8">
        <w:t xml:space="preserve">Bike Walk </w:t>
      </w:r>
      <w:r w:rsidR="005D70FE">
        <w:t>CT</w:t>
      </w:r>
      <w:r w:rsidR="00891923" w:rsidRPr="0092387D">
        <w:t>’s reserves until they become self-supporting, targeted for the end of Year 1 of this plan.</w:t>
      </w:r>
    </w:p>
    <w:p w:rsidR="00B84C32" w:rsidRPr="00B84C32" w:rsidRDefault="00E45F33" w:rsidP="00B84C32">
      <w:pPr>
        <w:pStyle w:val="Heading2"/>
        <w:rPr>
          <w:rStyle w:val="Heading2Char"/>
          <w:b/>
          <w:bCs/>
          <w:i/>
          <w:iCs/>
        </w:rPr>
      </w:pPr>
      <w:r w:rsidRPr="00B84C32">
        <w:rPr>
          <w:rStyle w:val="Heading2Char"/>
          <w:b/>
          <w:bCs/>
          <w:i/>
          <w:iCs/>
        </w:rPr>
        <w:t>Current Situation:</w:t>
      </w:r>
    </w:p>
    <w:p w:rsidR="00346B6F" w:rsidRPr="0092387D" w:rsidRDefault="00346B6F" w:rsidP="00346B6F">
      <w:pPr>
        <w:rPr>
          <w:szCs w:val="24"/>
        </w:rPr>
      </w:pPr>
      <w:r w:rsidRPr="0092387D">
        <w:rPr>
          <w:szCs w:val="24"/>
        </w:rPr>
        <w:t>B</w:t>
      </w:r>
      <w:r w:rsidR="00AC6D06">
        <w:rPr>
          <w:szCs w:val="24"/>
        </w:rPr>
        <w:t xml:space="preserve">y undertaking so many </w:t>
      </w:r>
      <w:r w:rsidR="00407E22">
        <w:rPr>
          <w:szCs w:val="24"/>
        </w:rPr>
        <w:t>varied</w:t>
      </w:r>
      <w:r w:rsidR="00AC6D06">
        <w:rPr>
          <w:szCs w:val="24"/>
        </w:rPr>
        <w:t xml:space="preserve"> activities, B</w:t>
      </w:r>
      <w:r w:rsidRPr="0092387D">
        <w:rPr>
          <w:szCs w:val="24"/>
        </w:rPr>
        <w:t xml:space="preserve">ike Walk CT has not focused on </w:t>
      </w:r>
      <w:r w:rsidR="006742A3">
        <w:rPr>
          <w:szCs w:val="24"/>
        </w:rPr>
        <w:t xml:space="preserve">or excelled at </w:t>
      </w:r>
      <w:r w:rsidRPr="0092387D">
        <w:rPr>
          <w:szCs w:val="24"/>
        </w:rPr>
        <w:t>fundraising in the past, and so the revenu</w:t>
      </w:r>
      <w:r w:rsidR="00186005" w:rsidRPr="0092387D">
        <w:rPr>
          <w:szCs w:val="24"/>
        </w:rPr>
        <w:t>e stream has been unpredictable</w:t>
      </w:r>
      <w:r w:rsidRPr="0092387D">
        <w:rPr>
          <w:szCs w:val="24"/>
        </w:rPr>
        <w:t xml:space="preserve"> </w:t>
      </w:r>
      <w:r w:rsidR="00186005" w:rsidRPr="0092387D">
        <w:rPr>
          <w:szCs w:val="24"/>
        </w:rPr>
        <w:t>a</w:t>
      </w:r>
      <w:r w:rsidRPr="0092387D">
        <w:rPr>
          <w:szCs w:val="24"/>
        </w:rPr>
        <w:t xml:space="preserve">nd vulnerable to dramatic swings due to weather or scheduling of </w:t>
      </w:r>
      <w:r w:rsidR="00891923" w:rsidRPr="0092387D">
        <w:rPr>
          <w:szCs w:val="24"/>
        </w:rPr>
        <w:t xml:space="preserve">competing </w:t>
      </w:r>
      <w:r w:rsidRPr="0092387D">
        <w:rPr>
          <w:szCs w:val="24"/>
        </w:rPr>
        <w:t>events.</w:t>
      </w:r>
      <w:r w:rsidRPr="0092387D">
        <w:rPr>
          <w:b/>
          <w:szCs w:val="24"/>
        </w:rPr>
        <w:t xml:space="preserve"> </w:t>
      </w:r>
      <w:r w:rsidR="00BC4ABF" w:rsidRPr="0092387D">
        <w:rPr>
          <w:b/>
          <w:szCs w:val="24"/>
        </w:rPr>
        <w:t xml:space="preserve"> </w:t>
      </w:r>
      <w:r w:rsidR="00BC4ABF" w:rsidRPr="0092387D">
        <w:rPr>
          <w:szCs w:val="24"/>
        </w:rPr>
        <w:t>The Board and ED have useful contacts among potential corporate sponsors, grant-making organizations, bike clubs, etc., but need profe</w:t>
      </w:r>
      <w:r w:rsidR="00186005" w:rsidRPr="0092387D">
        <w:rPr>
          <w:szCs w:val="24"/>
        </w:rPr>
        <w:t>ssional expertise to capitalize</w:t>
      </w:r>
      <w:r w:rsidR="001C7E52">
        <w:rPr>
          <w:szCs w:val="24"/>
        </w:rPr>
        <w:t xml:space="preserve"> on those relationships</w:t>
      </w:r>
      <w:r w:rsidR="00186005" w:rsidRPr="0092387D">
        <w:rPr>
          <w:szCs w:val="24"/>
        </w:rPr>
        <w:t xml:space="preserve">. </w:t>
      </w:r>
      <w:r w:rsidR="00BC4EAB">
        <w:rPr>
          <w:szCs w:val="24"/>
        </w:rPr>
        <w:t>See analytic tool at end of this document.</w:t>
      </w:r>
      <w:r w:rsidR="00BC4EAB">
        <w:rPr>
          <w:rStyle w:val="EndnoteReference"/>
          <w:szCs w:val="24"/>
        </w:rPr>
        <w:endnoteReference w:id="2"/>
      </w:r>
    </w:p>
    <w:p w:rsidR="00B84C32" w:rsidRPr="00B84C32" w:rsidRDefault="00E45F33" w:rsidP="00B84C32">
      <w:pPr>
        <w:pStyle w:val="Heading2"/>
      </w:pPr>
      <w:r w:rsidRPr="00B84C32">
        <w:rPr>
          <w:rStyle w:val="Heading2Char"/>
          <w:b/>
          <w:bCs/>
          <w:i/>
          <w:iCs/>
        </w:rPr>
        <w:t>Target State 2017:</w:t>
      </w:r>
      <w:r w:rsidR="00346B6F" w:rsidRPr="00B84C32">
        <w:t xml:space="preserve"> </w:t>
      </w:r>
      <w:r w:rsidR="00C15E27" w:rsidRPr="00B84C32">
        <w:t xml:space="preserve"> </w:t>
      </w:r>
    </w:p>
    <w:p w:rsidR="00E45F33" w:rsidRPr="0092387D" w:rsidRDefault="00346B6F" w:rsidP="00E45F33">
      <w:pPr>
        <w:rPr>
          <w:b/>
          <w:sz w:val="28"/>
          <w:szCs w:val="28"/>
        </w:rPr>
      </w:pPr>
      <w:r w:rsidRPr="0092387D">
        <w:t>B</w:t>
      </w:r>
      <w:r w:rsidR="00C15E27" w:rsidRPr="0092387D">
        <w:t xml:space="preserve">y 2017, </w:t>
      </w:r>
      <w:r w:rsidR="005D70FE">
        <w:t>Bike Walk CT</w:t>
      </w:r>
      <w:r w:rsidR="003F5E25">
        <w:t xml:space="preserve"> </w:t>
      </w:r>
      <w:r w:rsidRPr="0092387D">
        <w:t xml:space="preserve">will </w:t>
      </w:r>
      <w:r w:rsidR="00C15E27" w:rsidRPr="0092387D">
        <w:t>have a well-established donor cultivation and fundraising program in place, with active Board involvement and</w:t>
      </w:r>
      <w:r w:rsidR="00407E22">
        <w:t xml:space="preserve"> support from professional fund</w:t>
      </w:r>
      <w:r w:rsidR="00C15E27" w:rsidRPr="0092387D">
        <w:t xml:space="preserve">raising staff.  </w:t>
      </w:r>
      <w:r w:rsidR="00891923" w:rsidRPr="001C7E52">
        <w:rPr>
          <w:b/>
        </w:rPr>
        <w:t>We anticipate that executing this initia</w:t>
      </w:r>
      <w:r w:rsidR="00BC4ABF" w:rsidRPr="001C7E52">
        <w:rPr>
          <w:b/>
        </w:rPr>
        <w:t xml:space="preserve">tive </w:t>
      </w:r>
      <w:r w:rsidR="00186005" w:rsidRPr="001C7E52">
        <w:rPr>
          <w:b/>
        </w:rPr>
        <w:t>effectively could</w:t>
      </w:r>
      <w:r w:rsidR="00BC4ABF" w:rsidRPr="001C7E52">
        <w:rPr>
          <w:b/>
        </w:rPr>
        <w:t xml:space="preserve"> increase revenues to </w:t>
      </w:r>
      <w:r w:rsidR="00186005" w:rsidRPr="001C7E52">
        <w:rPr>
          <w:b/>
        </w:rPr>
        <w:t>around</w:t>
      </w:r>
      <w:r w:rsidR="00891923" w:rsidRPr="001C7E52">
        <w:rPr>
          <w:b/>
        </w:rPr>
        <w:t xml:space="preserve"> $250,000 per year by 2017</w:t>
      </w:r>
      <w:r w:rsidR="00891923" w:rsidRPr="0092387D">
        <w:t>.</w:t>
      </w:r>
    </w:p>
    <w:p w:rsidR="00B84C32" w:rsidRDefault="00B84C32" w:rsidP="00B84C32">
      <w:pPr>
        <w:pStyle w:val="Heading2"/>
      </w:pPr>
      <w:r>
        <w:t>Ongoing Fundraising Initiatives</w:t>
      </w:r>
    </w:p>
    <w:p w:rsidR="00411970" w:rsidRDefault="00411970" w:rsidP="007A2D3D">
      <w:pPr>
        <w:pStyle w:val="ListParagraph"/>
        <w:numPr>
          <w:ilvl w:val="0"/>
          <w:numId w:val="25"/>
        </w:numPr>
        <w:contextualSpacing/>
      </w:pPr>
      <w:r>
        <w:t>Annual appeal</w:t>
      </w:r>
    </w:p>
    <w:p w:rsidR="00411970" w:rsidRDefault="00411970" w:rsidP="007A2D3D">
      <w:pPr>
        <w:pStyle w:val="ListParagraph"/>
        <w:numPr>
          <w:ilvl w:val="0"/>
          <w:numId w:val="25"/>
        </w:numPr>
        <w:contextualSpacing/>
      </w:pPr>
      <w:r>
        <w:t>Annual dinner and silent auction</w:t>
      </w:r>
    </w:p>
    <w:p w:rsidR="00411970" w:rsidRDefault="00411970" w:rsidP="007A2D3D">
      <w:pPr>
        <w:pStyle w:val="ListParagraph"/>
        <w:numPr>
          <w:ilvl w:val="0"/>
          <w:numId w:val="25"/>
        </w:numPr>
        <w:contextualSpacing/>
      </w:pPr>
      <w:r>
        <w:t>Bike shop/bike club liaison program</w:t>
      </w:r>
    </w:p>
    <w:p w:rsidR="00411970" w:rsidRDefault="00411970" w:rsidP="007A2D3D">
      <w:pPr>
        <w:pStyle w:val="ListParagraph"/>
        <w:numPr>
          <w:ilvl w:val="0"/>
          <w:numId w:val="25"/>
        </w:numPr>
        <w:contextualSpacing/>
      </w:pPr>
      <w:r>
        <w:t>Business membership campaigns</w:t>
      </w:r>
    </w:p>
    <w:p w:rsidR="00411970" w:rsidRDefault="00411970" w:rsidP="007A2D3D">
      <w:pPr>
        <w:pStyle w:val="ListParagraph"/>
        <w:numPr>
          <w:ilvl w:val="0"/>
          <w:numId w:val="25"/>
        </w:numPr>
        <w:contextualSpacing/>
      </w:pPr>
      <w:r>
        <w:t>Business sponsorship appeals</w:t>
      </w:r>
    </w:p>
    <w:p w:rsidR="00411970" w:rsidRDefault="00411970" w:rsidP="007A2D3D">
      <w:pPr>
        <w:pStyle w:val="ListParagraph"/>
        <w:numPr>
          <w:ilvl w:val="0"/>
          <w:numId w:val="25"/>
        </w:numPr>
        <w:contextualSpacing/>
      </w:pPr>
      <w:r>
        <w:t>Fee for service contracts and programs (e.g. complete streets advocacy; share the road campaign; bike education programs)</w:t>
      </w:r>
    </w:p>
    <w:p w:rsidR="00411970" w:rsidRDefault="00411970" w:rsidP="007A2D3D">
      <w:pPr>
        <w:pStyle w:val="ListParagraph"/>
        <w:numPr>
          <w:ilvl w:val="0"/>
          <w:numId w:val="25"/>
        </w:numPr>
        <w:contextualSpacing/>
      </w:pPr>
      <w:r>
        <w:t>Grant seeking</w:t>
      </w:r>
    </w:p>
    <w:p w:rsidR="00411970" w:rsidRDefault="00411970" w:rsidP="007A2D3D">
      <w:pPr>
        <w:pStyle w:val="ListParagraph"/>
        <w:numPr>
          <w:ilvl w:val="0"/>
          <w:numId w:val="25"/>
        </w:numPr>
        <w:contextualSpacing/>
      </w:pPr>
      <w:r>
        <w:t>Individual membership campaigns</w:t>
      </w:r>
    </w:p>
    <w:p w:rsidR="00B84C32" w:rsidRDefault="00E45F33" w:rsidP="00B84C32">
      <w:pPr>
        <w:pStyle w:val="Heading2"/>
        <w:rPr>
          <w:sz w:val="28"/>
        </w:rPr>
      </w:pPr>
      <w:r w:rsidRPr="00B84C32">
        <w:t xml:space="preserve">Annual </w:t>
      </w:r>
      <w:r w:rsidR="009D69D4" w:rsidRPr="00B84C32">
        <w:t xml:space="preserve">Fundraising </w:t>
      </w:r>
      <w:r w:rsidRPr="00B84C32">
        <w:t>Goals</w:t>
      </w:r>
      <w:r w:rsidRPr="009D69D4">
        <w:rPr>
          <w:rStyle w:val="Heading2Char"/>
        </w:rPr>
        <w:t>:</w:t>
      </w:r>
      <w:r w:rsidR="00346B6F" w:rsidRPr="0092387D">
        <w:rPr>
          <w:sz w:val="28"/>
        </w:rPr>
        <w:t xml:space="preserve"> </w:t>
      </w:r>
    </w:p>
    <w:p w:rsidR="00E45F33" w:rsidRPr="0092387D" w:rsidRDefault="005D70FE" w:rsidP="00E45F33">
      <w:r>
        <w:t>Bike Walk CT</w:t>
      </w:r>
      <w:r w:rsidR="009570A8">
        <w:t xml:space="preserve"> </w:t>
      </w:r>
      <w:r w:rsidR="00346B6F" w:rsidRPr="0092387D">
        <w:t>would like to see aggressive increases in fundraising and budget size, along the lines of the following progression:</w:t>
      </w:r>
    </w:p>
    <w:p w:rsidR="00E45F33" w:rsidRPr="0092387D" w:rsidRDefault="00E45F33" w:rsidP="00942DE7">
      <w:pPr>
        <w:ind w:left="360" w:hanging="360"/>
      </w:pPr>
      <w:r w:rsidRPr="0092387D">
        <w:t>2014</w:t>
      </w:r>
      <w:r w:rsidR="007A6170" w:rsidRPr="0092387D">
        <w:t>:</w:t>
      </w:r>
      <w:r w:rsidR="004A2AB5">
        <w:t xml:space="preserve"> </w:t>
      </w:r>
      <w:r w:rsidR="007B1065">
        <w:t xml:space="preserve">Bring in revenue of </w:t>
      </w:r>
      <w:r w:rsidR="007A6170" w:rsidRPr="0092387D">
        <w:t>$135,000 (</w:t>
      </w:r>
      <w:r w:rsidR="00BC4ABF" w:rsidRPr="0092387D">
        <w:t xml:space="preserve">current </w:t>
      </w:r>
      <w:r w:rsidR="007A6170" w:rsidRPr="0092387D">
        <w:t>budget)</w:t>
      </w:r>
      <w:r w:rsidR="007B1065">
        <w:t>.  Recruit two directors with significant fundraising experience</w:t>
      </w:r>
      <w:r w:rsidR="00942DE7">
        <w:t xml:space="preserve"> or significant fundraising connections. Hire part-time, experienced fundraising professional.  </w:t>
      </w:r>
      <w:r w:rsidR="00980E96">
        <w:t>Make go/no-go decision about a statewide tour.</w:t>
      </w:r>
    </w:p>
    <w:p w:rsidR="007A6170" w:rsidRPr="0092387D" w:rsidRDefault="00E45F33" w:rsidP="00942DE7">
      <w:pPr>
        <w:ind w:left="360" w:hanging="360"/>
      </w:pPr>
      <w:r w:rsidRPr="0092387D">
        <w:t>2015:</w:t>
      </w:r>
      <w:r w:rsidR="004A2AB5">
        <w:t xml:space="preserve"> </w:t>
      </w:r>
      <w:r w:rsidR="007B1065">
        <w:t xml:space="preserve">Increase annual revenue to </w:t>
      </w:r>
      <w:r w:rsidR="004A2AB5">
        <w:t>$</w:t>
      </w:r>
      <w:r w:rsidR="007A6170" w:rsidRPr="0092387D">
        <w:t>160,000</w:t>
      </w:r>
      <w:r w:rsidR="00942DE7">
        <w:t xml:space="preserve"> or more.</w:t>
      </w:r>
    </w:p>
    <w:p w:rsidR="007A6170" w:rsidRPr="0092387D" w:rsidRDefault="00E45F33" w:rsidP="00942DE7">
      <w:pPr>
        <w:ind w:left="360" w:hanging="360"/>
      </w:pPr>
      <w:r w:rsidRPr="0092387D">
        <w:t>2016:</w:t>
      </w:r>
      <w:r w:rsidR="004A2AB5">
        <w:t xml:space="preserve"> </w:t>
      </w:r>
      <w:r w:rsidR="007B1065">
        <w:t xml:space="preserve">Increase annual revenue to </w:t>
      </w:r>
      <w:r w:rsidR="004A2AB5">
        <w:t>$</w:t>
      </w:r>
      <w:r w:rsidR="007A6170" w:rsidRPr="0092387D">
        <w:t>190,000</w:t>
      </w:r>
      <w:r w:rsidR="00942DE7">
        <w:t xml:space="preserve"> or more.</w:t>
      </w:r>
    </w:p>
    <w:p w:rsidR="00E45F33" w:rsidRPr="0092387D" w:rsidRDefault="00E45F33" w:rsidP="00942DE7">
      <w:pPr>
        <w:ind w:left="360" w:hanging="360"/>
      </w:pPr>
      <w:r w:rsidRPr="0092387D">
        <w:t>2017</w:t>
      </w:r>
      <w:r w:rsidR="00323426" w:rsidRPr="0092387D">
        <w:t>:</w:t>
      </w:r>
      <w:r w:rsidR="004A2AB5">
        <w:t xml:space="preserve"> </w:t>
      </w:r>
      <w:r w:rsidR="007B1065">
        <w:t xml:space="preserve">Increase annual revenue to </w:t>
      </w:r>
      <w:r w:rsidR="004A2AB5">
        <w:t>$</w:t>
      </w:r>
      <w:r w:rsidR="007A6170" w:rsidRPr="0092387D">
        <w:t>230,000</w:t>
      </w:r>
      <w:r w:rsidR="00942DE7">
        <w:t xml:space="preserve"> or more. </w:t>
      </w:r>
    </w:p>
    <w:p w:rsidR="00E45F33" w:rsidRPr="009D69D4" w:rsidRDefault="00CB50FA" w:rsidP="00512B0E">
      <w:pPr>
        <w:pStyle w:val="Heading2"/>
      </w:pPr>
      <w:r>
        <w:rPr>
          <w:rStyle w:val="Heading2Char"/>
          <w:b/>
          <w:bCs/>
          <w:i/>
          <w:iCs/>
        </w:rPr>
        <w:t xml:space="preserve">Near Term </w:t>
      </w:r>
      <w:r w:rsidR="00937FA5">
        <w:rPr>
          <w:rStyle w:val="Heading2Char"/>
          <w:b/>
          <w:bCs/>
          <w:i/>
          <w:iCs/>
        </w:rPr>
        <w:t xml:space="preserve">Fundraising </w:t>
      </w:r>
      <w:r w:rsidR="00E45F33" w:rsidRPr="009D69D4">
        <w:rPr>
          <w:rStyle w:val="Heading2Char"/>
          <w:b/>
          <w:bCs/>
          <w:i/>
          <w:iCs/>
        </w:rPr>
        <w:t>Activities</w:t>
      </w:r>
      <w:r w:rsidR="00E45F33" w:rsidRPr="009D69D4">
        <w:t>:</w:t>
      </w:r>
    </w:p>
    <w:tbl>
      <w:tblPr>
        <w:tblStyle w:val="TableGrid"/>
        <w:tblW w:w="0" w:type="auto"/>
        <w:tblLayout w:type="fixed"/>
        <w:tblLook w:val="04A0" w:firstRow="1" w:lastRow="0" w:firstColumn="1" w:lastColumn="0" w:noHBand="0" w:noVBand="1"/>
      </w:tblPr>
      <w:tblGrid>
        <w:gridCol w:w="6318"/>
        <w:gridCol w:w="1530"/>
        <w:gridCol w:w="1530"/>
      </w:tblGrid>
      <w:tr w:rsidR="00B94996" w:rsidRPr="0092387D" w:rsidTr="00202D61">
        <w:trPr>
          <w:cantSplit/>
          <w:tblHeader/>
        </w:trPr>
        <w:tc>
          <w:tcPr>
            <w:tcW w:w="6318" w:type="dxa"/>
          </w:tcPr>
          <w:p w:rsidR="00B94996" w:rsidRPr="00CB50FA" w:rsidRDefault="00B94996" w:rsidP="00B94996">
            <w:pPr>
              <w:rPr>
                <w:b/>
              </w:rPr>
            </w:pPr>
            <w:r w:rsidRPr="00CB50FA">
              <w:rPr>
                <w:b/>
              </w:rPr>
              <w:t>Activity</w:t>
            </w:r>
          </w:p>
        </w:tc>
        <w:tc>
          <w:tcPr>
            <w:tcW w:w="1530" w:type="dxa"/>
          </w:tcPr>
          <w:p w:rsidR="00B94996" w:rsidRPr="00CB50FA" w:rsidRDefault="00B94996" w:rsidP="00B94996">
            <w:pPr>
              <w:rPr>
                <w:b/>
              </w:rPr>
            </w:pPr>
            <w:r w:rsidRPr="00CB50FA">
              <w:rPr>
                <w:b/>
              </w:rPr>
              <w:t>Lead</w:t>
            </w:r>
          </w:p>
        </w:tc>
        <w:tc>
          <w:tcPr>
            <w:tcW w:w="1530" w:type="dxa"/>
          </w:tcPr>
          <w:p w:rsidR="00B94996" w:rsidRPr="00CB50FA" w:rsidRDefault="00B94996" w:rsidP="00B94996">
            <w:pPr>
              <w:rPr>
                <w:b/>
              </w:rPr>
            </w:pPr>
            <w:r w:rsidRPr="00CB50FA">
              <w:rPr>
                <w:b/>
              </w:rPr>
              <w:t>By</w:t>
            </w:r>
          </w:p>
        </w:tc>
      </w:tr>
      <w:tr w:rsidR="00B94996" w:rsidRPr="0092387D" w:rsidTr="00B94996">
        <w:tc>
          <w:tcPr>
            <w:tcW w:w="6318" w:type="dxa"/>
          </w:tcPr>
          <w:p w:rsidR="00B94996" w:rsidRPr="0092387D" w:rsidRDefault="00B94996" w:rsidP="00CD27A1">
            <w:r w:rsidRPr="0092387D">
              <w:t xml:space="preserve">Determine </w:t>
            </w:r>
            <w:r w:rsidR="00CD27A1">
              <w:t>priority a</w:t>
            </w:r>
            <w:r w:rsidRPr="0092387D">
              <w:t xml:space="preserve">reas for </w:t>
            </w:r>
            <w:r w:rsidR="00CD27A1">
              <w:t>r</w:t>
            </w:r>
            <w:r w:rsidRPr="0092387D">
              <w:t xml:space="preserve">evenue </w:t>
            </w:r>
            <w:r w:rsidR="00CD27A1">
              <w:t>e</w:t>
            </w:r>
            <w:r w:rsidRPr="0092387D">
              <w:t>xpansion</w:t>
            </w:r>
          </w:p>
        </w:tc>
        <w:tc>
          <w:tcPr>
            <w:tcW w:w="1530" w:type="dxa"/>
          </w:tcPr>
          <w:p w:rsidR="00B94996" w:rsidRPr="0092387D" w:rsidRDefault="00B94996" w:rsidP="00B94996">
            <w:r>
              <w:t>ED</w:t>
            </w:r>
          </w:p>
        </w:tc>
        <w:tc>
          <w:tcPr>
            <w:tcW w:w="1530" w:type="dxa"/>
          </w:tcPr>
          <w:p w:rsidR="00B94996" w:rsidRPr="0092387D" w:rsidRDefault="00B94996" w:rsidP="00B94996">
            <w:r w:rsidRPr="0092387D">
              <w:t>6/30/2014</w:t>
            </w:r>
          </w:p>
        </w:tc>
      </w:tr>
      <w:tr w:rsidR="00B94996" w:rsidRPr="0092387D" w:rsidTr="00B94996">
        <w:tc>
          <w:tcPr>
            <w:tcW w:w="6318" w:type="dxa"/>
          </w:tcPr>
          <w:p w:rsidR="00B94996" w:rsidRPr="0092387D" w:rsidRDefault="00B94996" w:rsidP="00B94996">
            <w:r w:rsidRPr="0092387D">
              <w:t>Hire Fundraising Resource</w:t>
            </w:r>
            <w:r w:rsidR="00CD27A1">
              <w:t xml:space="preserve"> – research </w:t>
            </w:r>
            <w:r w:rsidR="002D7DC9">
              <w:t>compensation levels and job descriptions, advertise, screen, interview, make offer</w:t>
            </w:r>
          </w:p>
        </w:tc>
        <w:tc>
          <w:tcPr>
            <w:tcW w:w="1530" w:type="dxa"/>
          </w:tcPr>
          <w:p w:rsidR="00B94996" w:rsidRPr="0092387D" w:rsidRDefault="00B94996" w:rsidP="00B94996">
            <w:r>
              <w:t>ED</w:t>
            </w:r>
          </w:p>
        </w:tc>
        <w:tc>
          <w:tcPr>
            <w:tcW w:w="1530" w:type="dxa"/>
          </w:tcPr>
          <w:p w:rsidR="00B94996" w:rsidRPr="0092387D" w:rsidRDefault="00B94996" w:rsidP="00B94996">
            <w:r w:rsidRPr="0092387D">
              <w:t>9/30/2014</w:t>
            </w:r>
          </w:p>
        </w:tc>
      </w:tr>
      <w:tr w:rsidR="00980E96" w:rsidRPr="0092387D" w:rsidTr="00B94996">
        <w:tc>
          <w:tcPr>
            <w:tcW w:w="6318" w:type="dxa"/>
          </w:tcPr>
          <w:p w:rsidR="00980E96" w:rsidRPr="0092387D" w:rsidRDefault="00980E96" w:rsidP="00B94996">
            <w:r>
              <w:t>Recruit two directors with significant fundraising experience or significant fundraising connections (e.g. strong corporate or health insurance prospect)</w:t>
            </w:r>
          </w:p>
        </w:tc>
        <w:tc>
          <w:tcPr>
            <w:tcW w:w="1530" w:type="dxa"/>
          </w:tcPr>
          <w:p w:rsidR="00980E96" w:rsidRDefault="00980E96" w:rsidP="00B94996"/>
        </w:tc>
        <w:tc>
          <w:tcPr>
            <w:tcW w:w="1530" w:type="dxa"/>
          </w:tcPr>
          <w:p w:rsidR="00980E96" w:rsidRPr="0092387D" w:rsidRDefault="00980E96" w:rsidP="00B94996"/>
        </w:tc>
      </w:tr>
      <w:tr w:rsidR="00980E96" w:rsidRPr="0092387D" w:rsidTr="00B94996">
        <w:tc>
          <w:tcPr>
            <w:tcW w:w="6318" w:type="dxa"/>
          </w:tcPr>
          <w:p w:rsidR="00980E96" w:rsidRDefault="00980E96" w:rsidP="002D7DC9">
            <w:r>
              <w:t>Make go/no-go decision about statewide tour</w:t>
            </w:r>
            <w:r w:rsidR="002D7DC9">
              <w:t xml:space="preserve"> </w:t>
            </w:r>
            <w:r>
              <w:t>following due diligence re</w:t>
            </w:r>
            <w:r w:rsidR="00CB50FA">
              <w:t>search and exploring partnership possibilities with bike clubs, Tourism/DECD</w:t>
            </w:r>
          </w:p>
        </w:tc>
        <w:tc>
          <w:tcPr>
            <w:tcW w:w="1530" w:type="dxa"/>
          </w:tcPr>
          <w:p w:rsidR="00980E96" w:rsidRDefault="00980E96" w:rsidP="00B94996"/>
        </w:tc>
        <w:tc>
          <w:tcPr>
            <w:tcW w:w="1530" w:type="dxa"/>
          </w:tcPr>
          <w:p w:rsidR="00980E96" w:rsidRPr="0092387D" w:rsidRDefault="002D7DC9" w:rsidP="00B94996">
            <w:r>
              <w:t>9/1/2014</w:t>
            </w:r>
          </w:p>
        </w:tc>
      </w:tr>
      <w:tr w:rsidR="00B94996" w:rsidRPr="0092387D" w:rsidTr="00B94996">
        <w:tc>
          <w:tcPr>
            <w:tcW w:w="6318" w:type="dxa"/>
          </w:tcPr>
          <w:p w:rsidR="00B94996" w:rsidRPr="0092387D" w:rsidRDefault="00B94996" w:rsidP="00B94996">
            <w:r w:rsidRPr="0092387D">
              <w:t>Develop 2015-17 Fundraising Plan</w:t>
            </w:r>
          </w:p>
        </w:tc>
        <w:tc>
          <w:tcPr>
            <w:tcW w:w="1530" w:type="dxa"/>
          </w:tcPr>
          <w:p w:rsidR="00B94996" w:rsidRPr="0092387D" w:rsidRDefault="00B94996" w:rsidP="00B94996">
            <w:r w:rsidRPr="0092387D">
              <w:t>Fundraiser</w:t>
            </w:r>
            <w:r>
              <w:t>, ED, Board</w:t>
            </w:r>
          </w:p>
        </w:tc>
        <w:tc>
          <w:tcPr>
            <w:tcW w:w="1530" w:type="dxa"/>
          </w:tcPr>
          <w:p w:rsidR="00B94996" w:rsidRPr="0092387D" w:rsidRDefault="00B94996" w:rsidP="00B94996">
            <w:r w:rsidRPr="0092387D">
              <w:t>11/30/2014</w:t>
            </w:r>
          </w:p>
        </w:tc>
      </w:tr>
      <w:tr w:rsidR="00B94996" w:rsidRPr="0092387D" w:rsidTr="00B94996">
        <w:tc>
          <w:tcPr>
            <w:tcW w:w="6318" w:type="dxa"/>
          </w:tcPr>
          <w:p w:rsidR="00B94996" w:rsidRPr="00202D61" w:rsidRDefault="00B94996" w:rsidP="00B94996">
            <w:r w:rsidRPr="00202D61">
              <w:t>Review Progress To Date</w:t>
            </w:r>
          </w:p>
        </w:tc>
        <w:tc>
          <w:tcPr>
            <w:tcW w:w="1530" w:type="dxa"/>
          </w:tcPr>
          <w:p w:rsidR="00B94996" w:rsidRPr="00202D61" w:rsidRDefault="002B319E" w:rsidP="002B319E">
            <w:r w:rsidRPr="00202D61">
              <w:t>Fundraiser/ED</w:t>
            </w:r>
            <w:r w:rsidR="00B94996" w:rsidRPr="00202D61">
              <w:t>/Board</w:t>
            </w:r>
          </w:p>
        </w:tc>
        <w:tc>
          <w:tcPr>
            <w:tcW w:w="1530" w:type="dxa"/>
          </w:tcPr>
          <w:p w:rsidR="00B94996" w:rsidRPr="00202D61" w:rsidRDefault="00B94996" w:rsidP="00202D61">
            <w:r w:rsidRPr="00202D61">
              <w:t>6/30/201</w:t>
            </w:r>
            <w:r w:rsidR="00202D61" w:rsidRPr="00202D61">
              <w:t>5</w:t>
            </w:r>
          </w:p>
        </w:tc>
      </w:tr>
    </w:tbl>
    <w:p w:rsidR="00E45F33" w:rsidRPr="0092387D" w:rsidRDefault="00E45F33" w:rsidP="00512B0E">
      <w:pPr>
        <w:pStyle w:val="Heading2"/>
      </w:pPr>
      <w:r w:rsidRPr="0092387D">
        <w:t>Resources</w:t>
      </w:r>
      <w:r w:rsidR="00BC4ABF" w:rsidRPr="0092387D">
        <w:t>:</w:t>
      </w:r>
    </w:p>
    <w:p w:rsidR="00BC4ABF" w:rsidRPr="0092387D" w:rsidRDefault="00D127F6" w:rsidP="00BC4ABF">
      <w:pPr>
        <w:spacing w:after="200" w:line="276" w:lineRule="auto"/>
        <w:contextualSpacing/>
        <w:rPr>
          <w:szCs w:val="24"/>
        </w:rPr>
      </w:pPr>
      <w:r>
        <w:rPr>
          <w:szCs w:val="24"/>
        </w:rPr>
        <w:t xml:space="preserve">ED: 25% for fundraising generally, plus 10% </w:t>
      </w:r>
      <w:r w:rsidR="00207512">
        <w:rPr>
          <w:szCs w:val="24"/>
        </w:rPr>
        <w:t>for statewide event research and planning</w:t>
      </w:r>
    </w:p>
    <w:p w:rsidR="00BC4ABF" w:rsidRPr="0092387D" w:rsidRDefault="00BC4ABF" w:rsidP="00BC4ABF">
      <w:pPr>
        <w:spacing w:after="200" w:line="276" w:lineRule="auto"/>
        <w:contextualSpacing/>
        <w:rPr>
          <w:szCs w:val="24"/>
        </w:rPr>
      </w:pPr>
      <w:r w:rsidRPr="0092387D">
        <w:rPr>
          <w:szCs w:val="24"/>
        </w:rPr>
        <w:t>Fundraiser</w:t>
      </w:r>
      <w:r w:rsidR="005362DC" w:rsidRPr="0092387D">
        <w:rPr>
          <w:szCs w:val="24"/>
        </w:rPr>
        <w:t xml:space="preserve">:  </w:t>
      </w:r>
      <w:r w:rsidR="00863003">
        <w:rPr>
          <w:szCs w:val="24"/>
        </w:rPr>
        <w:t>50%</w:t>
      </w:r>
    </w:p>
    <w:p w:rsidR="00BC4ABF" w:rsidRPr="0092387D" w:rsidRDefault="00CD27A1" w:rsidP="00BC4ABF">
      <w:pPr>
        <w:spacing w:after="200" w:line="276" w:lineRule="auto"/>
        <w:contextualSpacing/>
        <w:rPr>
          <w:szCs w:val="24"/>
        </w:rPr>
      </w:pPr>
      <w:r>
        <w:rPr>
          <w:szCs w:val="24"/>
        </w:rPr>
        <w:t>Board</w:t>
      </w:r>
      <w:r w:rsidR="005362DC" w:rsidRPr="0092387D">
        <w:rPr>
          <w:szCs w:val="24"/>
        </w:rPr>
        <w:t xml:space="preserve">:  </w:t>
      </w:r>
      <w:r>
        <w:rPr>
          <w:szCs w:val="24"/>
        </w:rPr>
        <w:t>Se</w:t>
      </w:r>
      <w:r w:rsidR="005362DC" w:rsidRPr="0092387D">
        <w:rPr>
          <w:szCs w:val="24"/>
        </w:rPr>
        <w:t>t $2K goal, and an expectation of time devoted to donor cultivation, working with fundraiser</w:t>
      </w:r>
    </w:p>
    <w:p w:rsidR="00E45F33" w:rsidRPr="0092387D" w:rsidRDefault="00E45F33" w:rsidP="00512B0E">
      <w:pPr>
        <w:pStyle w:val="Heading2"/>
      </w:pPr>
      <w:r w:rsidRPr="0092387D">
        <w:t xml:space="preserve">Assumptions and Dependencies </w:t>
      </w:r>
    </w:p>
    <w:p w:rsidR="001474D4" w:rsidRPr="0092387D" w:rsidRDefault="00346B6F">
      <w:r w:rsidRPr="0092387D">
        <w:t>This initiative will represent a significant change for the organization – likely requirin</w:t>
      </w:r>
      <w:r w:rsidR="000A7285" w:rsidRPr="0092387D">
        <w:t xml:space="preserve">g a shift in culture and focus and the hiring of additional staff.  </w:t>
      </w:r>
      <w:r w:rsidR="009570A8">
        <w:t>Bike Walk CT’s</w:t>
      </w:r>
      <w:r w:rsidR="00186005" w:rsidRPr="0092387D">
        <w:t xml:space="preserve"> ability to evolve into a successful fundraising organization will be critical to expanding mission reach and impact. </w:t>
      </w:r>
    </w:p>
    <w:p w:rsidR="001474D4" w:rsidRPr="004A2AB5" w:rsidRDefault="00611D73" w:rsidP="002B319E">
      <w:pPr>
        <w:pStyle w:val="Heading1"/>
      </w:pPr>
      <w:r>
        <w:rPr>
          <w:rStyle w:val="Heading1Char"/>
          <w:b/>
          <w:bCs/>
        </w:rPr>
        <w:t>Fundraising Initiative</w:t>
      </w:r>
      <w:r w:rsidR="001474D4" w:rsidRPr="004A2AB5">
        <w:rPr>
          <w:rStyle w:val="Heading1Char"/>
          <w:b/>
          <w:bCs/>
        </w:rPr>
        <w:t>:</w:t>
      </w:r>
      <w:r w:rsidR="001474D4" w:rsidRPr="004A2AB5">
        <w:t xml:space="preserve"> Explore Major </w:t>
      </w:r>
      <w:r w:rsidR="00D66439" w:rsidRPr="004A2AB5">
        <w:t xml:space="preserve">Statewide </w:t>
      </w:r>
      <w:r w:rsidR="001474D4" w:rsidRPr="004A2AB5">
        <w:t>Touring Event</w:t>
      </w:r>
    </w:p>
    <w:p w:rsidR="00937FA5" w:rsidRPr="00937FA5" w:rsidRDefault="001474D4" w:rsidP="00937FA5">
      <w:pPr>
        <w:pStyle w:val="Heading2"/>
      </w:pPr>
      <w:r w:rsidRPr="00937FA5">
        <w:rPr>
          <w:rStyle w:val="Heading2Char"/>
          <w:b/>
          <w:bCs/>
          <w:i/>
          <w:iCs/>
        </w:rPr>
        <w:t>Overview</w:t>
      </w:r>
      <w:r w:rsidRPr="00937FA5">
        <w:t>:</w:t>
      </w:r>
      <w:r w:rsidR="00346B6F" w:rsidRPr="00937FA5">
        <w:t xml:space="preserve"> </w:t>
      </w:r>
    </w:p>
    <w:p w:rsidR="001474D4" w:rsidRPr="0092387D" w:rsidRDefault="001474D4" w:rsidP="001474D4">
      <w:r w:rsidRPr="0092387D">
        <w:t xml:space="preserve">This is a new </w:t>
      </w:r>
      <w:r w:rsidR="00903592" w:rsidRPr="0092387D">
        <w:t xml:space="preserve">potentially </w:t>
      </w:r>
      <w:r w:rsidRPr="0092387D">
        <w:t xml:space="preserve">high priority initiative to investigate the feasibility of </w:t>
      </w:r>
      <w:r w:rsidR="008A6F3C">
        <w:t>Bike Walk CT</w:t>
      </w:r>
      <w:r w:rsidR="008A6F3C" w:rsidRPr="0092387D">
        <w:t xml:space="preserve"> </w:t>
      </w:r>
      <w:r w:rsidRPr="0092387D">
        <w:t>organizing and running an annual statewide  touring event as is done in V</w:t>
      </w:r>
      <w:r w:rsidR="008A6F3C">
        <w:t>irgninia</w:t>
      </w:r>
      <w:r w:rsidRPr="0092387D">
        <w:t xml:space="preserve"> and I</w:t>
      </w:r>
      <w:r w:rsidR="008A6F3C">
        <w:t>owa</w:t>
      </w:r>
      <w:r w:rsidRPr="0092387D">
        <w:t>.  If successful, the event would be a major fundraiser</w:t>
      </w:r>
      <w:r w:rsidR="00891923" w:rsidRPr="0092387D">
        <w:t>, raise the profile of Bike Walk CT statewide</w:t>
      </w:r>
      <w:r w:rsidRPr="0092387D">
        <w:t xml:space="preserve"> and</w:t>
      </w:r>
      <w:r w:rsidR="00E4221E" w:rsidRPr="0092387D">
        <w:t xml:space="preserve"> </w:t>
      </w:r>
      <w:r w:rsidRPr="0092387D">
        <w:t xml:space="preserve">promote key mission areas of </w:t>
      </w:r>
      <w:r w:rsidR="00195444">
        <w:t>Bike Walk CT</w:t>
      </w:r>
      <w:r w:rsidR="00891923" w:rsidRPr="0092387D">
        <w:t>,</w:t>
      </w:r>
      <w:r w:rsidRPr="0092387D">
        <w:t xml:space="preserve"> fostering partners</w:t>
      </w:r>
      <w:r w:rsidR="00C15E27" w:rsidRPr="0092387D">
        <w:t xml:space="preserve">hips with local bike groups, </w:t>
      </w:r>
      <w:r w:rsidR="00E4221E" w:rsidRPr="0092387D">
        <w:t xml:space="preserve">corporate interests, </w:t>
      </w:r>
      <w:r w:rsidR="00C15E27" w:rsidRPr="0092387D">
        <w:t xml:space="preserve">and tourism agencies, </w:t>
      </w:r>
      <w:r w:rsidR="00E4221E" w:rsidRPr="0092387D">
        <w:t>while</w:t>
      </w:r>
      <w:r w:rsidRPr="0092387D">
        <w:t xml:space="preserve"> promoting bicycling </w:t>
      </w:r>
      <w:r w:rsidR="00D63A91">
        <w:t xml:space="preserve">culture </w:t>
      </w:r>
      <w:r w:rsidRPr="0092387D">
        <w:t>in C</w:t>
      </w:r>
      <w:r w:rsidR="00195444">
        <w:t>onnecticut</w:t>
      </w:r>
      <w:r w:rsidRPr="0092387D">
        <w:t>.</w:t>
      </w:r>
    </w:p>
    <w:p w:rsidR="00937FA5" w:rsidRPr="00937FA5" w:rsidRDefault="001474D4" w:rsidP="00937FA5">
      <w:pPr>
        <w:pStyle w:val="Heading2"/>
      </w:pPr>
      <w:r w:rsidRPr="00937FA5">
        <w:rPr>
          <w:rStyle w:val="Heading2Char"/>
          <w:b/>
          <w:bCs/>
          <w:i/>
          <w:iCs/>
        </w:rPr>
        <w:t>Current Situation</w:t>
      </w:r>
      <w:r w:rsidRPr="00937FA5">
        <w:t>:</w:t>
      </w:r>
      <w:r w:rsidR="00346B6F" w:rsidRPr="00937FA5">
        <w:t xml:space="preserve"> </w:t>
      </w:r>
    </w:p>
    <w:p w:rsidR="001474D4" w:rsidRPr="0092387D" w:rsidRDefault="001474D4" w:rsidP="00346B6F">
      <w:r w:rsidRPr="0092387D">
        <w:t>This event would replace Discover Hartford with a much larger activity with a more ambitious geographic scope</w:t>
      </w:r>
      <w:r w:rsidR="00346B6F" w:rsidRPr="0092387D">
        <w:t xml:space="preserve"> and substantially more revenue. Discover Hartford, while popular with members and board, is </w:t>
      </w:r>
      <w:r w:rsidR="00C15E27" w:rsidRPr="0092387D">
        <w:t>local, labor-</w:t>
      </w:r>
      <w:r w:rsidR="00346B6F" w:rsidRPr="0092387D">
        <w:t xml:space="preserve">intensive, and not particularly fruitful from a fundraising perspective. When staff time required is considered, </w:t>
      </w:r>
      <w:r w:rsidR="00546AA6" w:rsidRPr="0092387D">
        <w:t xml:space="preserve">the event </w:t>
      </w:r>
      <w:r w:rsidR="00346B6F" w:rsidRPr="0092387D">
        <w:t xml:space="preserve">often </w:t>
      </w:r>
      <w:r w:rsidR="00546AA6" w:rsidRPr="0092387D">
        <w:t xml:space="preserve">operates at </w:t>
      </w:r>
      <w:r w:rsidR="00346B6F" w:rsidRPr="0092387D">
        <w:t xml:space="preserve">a net loss. </w:t>
      </w:r>
    </w:p>
    <w:p w:rsidR="00937FA5" w:rsidRPr="00937FA5" w:rsidRDefault="00C15E27" w:rsidP="00937FA5">
      <w:pPr>
        <w:pStyle w:val="Heading2"/>
      </w:pPr>
      <w:r w:rsidRPr="00937FA5">
        <w:rPr>
          <w:rStyle w:val="Heading2Char"/>
          <w:b/>
          <w:bCs/>
          <w:i/>
          <w:iCs/>
        </w:rPr>
        <w:t>Target State 2017:</w:t>
      </w:r>
      <w:r w:rsidRPr="00937FA5">
        <w:t xml:space="preserve">  </w:t>
      </w:r>
    </w:p>
    <w:p w:rsidR="00346B6F" w:rsidRPr="0092387D" w:rsidRDefault="00346B6F" w:rsidP="001474D4">
      <w:r w:rsidRPr="0092387D">
        <w:t xml:space="preserve">If determined to be feasible, </w:t>
      </w:r>
      <w:r w:rsidR="005D70FE">
        <w:t>Bike Walk CT</w:t>
      </w:r>
      <w:r w:rsidR="00207512">
        <w:t xml:space="preserve"> </w:t>
      </w:r>
      <w:r w:rsidR="001474D4" w:rsidRPr="0092387D">
        <w:t>is running an annual major event</w:t>
      </w:r>
      <w:r w:rsidR="00207512">
        <w:t xml:space="preserve"> that attracts participants from across the state and beyond, </w:t>
      </w:r>
      <w:r w:rsidR="001474D4" w:rsidRPr="0092387D">
        <w:t xml:space="preserve">and </w:t>
      </w:r>
      <w:r w:rsidR="00207512">
        <w:t xml:space="preserve">is </w:t>
      </w:r>
      <w:r w:rsidR="001474D4" w:rsidRPr="0092387D">
        <w:t>g</w:t>
      </w:r>
      <w:r w:rsidRPr="0092387D">
        <w:t xml:space="preserve">enerating substantial revenue in the neighborhood of </w:t>
      </w:r>
      <w:r w:rsidR="001474D4" w:rsidRPr="0092387D">
        <w:t>$150,000 net by FY 2017</w:t>
      </w:r>
      <w:r w:rsidRPr="0092387D">
        <w:t xml:space="preserve">. </w:t>
      </w:r>
    </w:p>
    <w:p w:rsidR="001474D4" w:rsidRPr="0092387D" w:rsidRDefault="001474D4" w:rsidP="00512B0E">
      <w:pPr>
        <w:pStyle w:val="Heading2"/>
      </w:pPr>
      <w:r w:rsidRPr="0092387D">
        <w:t>Annual Goals:</w:t>
      </w:r>
      <w:r w:rsidR="00346B6F" w:rsidRPr="0092387D">
        <w:t xml:space="preserve"> </w:t>
      </w:r>
    </w:p>
    <w:p w:rsidR="001474D4" w:rsidRPr="0092387D" w:rsidRDefault="001474D4" w:rsidP="006D5DC1">
      <w:pPr>
        <w:ind w:left="360" w:hanging="360"/>
      </w:pPr>
      <w:r w:rsidRPr="0092387D">
        <w:t>2014:  Decision on whether and how to proceed, and detailed plan, budget, schedule</w:t>
      </w:r>
    </w:p>
    <w:p w:rsidR="001474D4" w:rsidRPr="0092387D" w:rsidRDefault="001474D4" w:rsidP="006D5DC1">
      <w:pPr>
        <w:ind w:left="360" w:hanging="360"/>
      </w:pPr>
      <w:r w:rsidRPr="0092387D">
        <w:t>2015:  Inaugural event, raising a net of $25,000</w:t>
      </w:r>
    </w:p>
    <w:p w:rsidR="001474D4" w:rsidRPr="0092387D" w:rsidRDefault="001474D4" w:rsidP="006D5DC1">
      <w:pPr>
        <w:ind w:left="360" w:hanging="360"/>
      </w:pPr>
      <w:r w:rsidRPr="0092387D">
        <w:t xml:space="preserve">2016:  </w:t>
      </w:r>
      <w:r w:rsidR="00576B0E" w:rsidRPr="0092387D">
        <w:t>Revenues increase from a combination of grants, sponsors, local organizations, and registration fees</w:t>
      </w:r>
      <w:r w:rsidR="00207512">
        <w:t xml:space="preserve">. Raise a net of </w:t>
      </w:r>
      <w:r w:rsidR="00314857">
        <w:t>$75,000.</w:t>
      </w:r>
    </w:p>
    <w:p w:rsidR="001474D4" w:rsidRPr="0092387D" w:rsidRDefault="001474D4" w:rsidP="006D5DC1">
      <w:pPr>
        <w:ind w:left="360" w:hanging="360"/>
      </w:pPr>
      <w:r w:rsidRPr="0092387D">
        <w:t>2017</w:t>
      </w:r>
      <w:r w:rsidR="00576B0E" w:rsidRPr="0092387D">
        <w:t>:</w:t>
      </w:r>
      <w:r w:rsidR="00186005" w:rsidRPr="0092387D">
        <w:t xml:space="preserve">  Running event is starting to become routine, generating consistent and significant revenues and resulting in robust relationships with new constituencies throughout the state.</w:t>
      </w:r>
      <w:r w:rsidR="00207512">
        <w:t xml:space="preserve"> Raise a net of $150,000.</w:t>
      </w:r>
    </w:p>
    <w:p w:rsidR="00576B0E" w:rsidRDefault="00346B6F" w:rsidP="001474D4">
      <w:r w:rsidRPr="0092387D">
        <w:t xml:space="preserve">It will be critical that this </w:t>
      </w:r>
      <w:r w:rsidR="00B37A3B">
        <w:t>be</w:t>
      </w:r>
      <w:r w:rsidR="00B37A3B" w:rsidRPr="0092387D">
        <w:t xml:space="preserve"> </w:t>
      </w:r>
      <w:r w:rsidRPr="0092387D">
        <w:t xml:space="preserve">a profitable event that covers hiring staff </w:t>
      </w:r>
      <w:r w:rsidR="00B37A3B">
        <w:t xml:space="preserve">or a contractor </w:t>
      </w:r>
      <w:r w:rsidRPr="0092387D">
        <w:t xml:space="preserve">who will be dedicated to running it, </w:t>
      </w:r>
      <w:r w:rsidR="00E4221E" w:rsidRPr="0092387D">
        <w:t>allowing the Executive Director and other staff to focus on growing the organization in the areas of advocacy, education, and fundraising</w:t>
      </w:r>
      <w:r w:rsidRPr="0092387D">
        <w:t xml:space="preserve">. </w:t>
      </w:r>
    </w:p>
    <w:p w:rsidR="00937FA5" w:rsidRPr="0092387D" w:rsidRDefault="00937FA5" w:rsidP="00937FA5">
      <w:pPr>
        <w:pStyle w:val="Heading2"/>
        <w:rPr>
          <w:b w:val="0"/>
          <w:sz w:val="28"/>
        </w:rPr>
      </w:pPr>
      <w:r w:rsidRPr="0092387D">
        <w:t>Near Term Activities:</w:t>
      </w:r>
    </w:p>
    <w:tbl>
      <w:tblPr>
        <w:tblStyle w:val="TableGrid"/>
        <w:tblW w:w="9558" w:type="dxa"/>
        <w:tblLook w:val="04A0" w:firstRow="1" w:lastRow="0" w:firstColumn="1" w:lastColumn="0" w:noHBand="0" w:noVBand="1"/>
      </w:tblPr>
      <w:tblGrid>
        <w:gridCol w:w="7218"/>
        <w:gridCol w:w="1170"/>
        <w:gridCol w:w="1170"/>
      </w:tblGrid>
      <w:tr w:rsidR="00170A4B" w:rsidRPr="0092387D" w:rsidTr="00170A4B">
        <w:tc>
          <w:tcPr>
            <w:tcW w:w="7218" w:type="dxa"/>
          </w:tcPr>
          <w:p w:rsidR="00170A4B" w:rsidRPr="00202D61" w:rsidRDefault="00170A4B" w:rsidP="00937FA5">
            <w:pPr>
              <w:rPr>
                <w:b/>
              </w:rPr>
            </w:pPr>
            <w:r w:rsidRPr="00202D61">
              <w:rPr>
                <w:b/>
              </w:rPr>
              <w:t>Activity</w:t>
            </w:r>
          </w:p>
        </w:tc>
        <w:tc>
          <w:tcPr>
            <w:tcW w:w="1170" w:type="dxa"/>
          </w:tcPr>
          <w:p w:rsidR="00170A4B" w:rsidRPr="00202D61" w:rsidRDefault="00170A4B" w:rsidP="00AF4782">
            <w:pPr>
              <w:rPr>
                <w:b/>
              </w:rPr>
            </w:pPr>
            <w:r w:rsidRPr="00202D61">
              <w:rPr>
                <w:b/>
              </w:rPr>
              <w:t>Lead</w:t>
            </w:r>
          </w:p>
        </w:tc>
        <w:tc>
          <w:tcPr>
            <w:tcW w:w="1170" w:type="dxa"/>
          </w:tcPr>
          <w:p w:rsidR="00170A4B" w:rsidRPr="00202D61" w:rsidRDefault="00170A4B" w:rsidP="00AF4782">
            <w:pPr>
              <w:rPr>
                <w:b/>
              </w:rPr>
            </w:pPr>
            <w:r w:rsidRPr="00202D61">
              <w:rPr>
                <w:b/>
              </w:rPr>
              <w:t>By</w:t>
            </w:r>
          </w:p>
        </w:tc>
      </w:tr>
      <w:tr w:rsidR="00170A4B" w:rsidRPr="0092387D" w:rsidTr="00170A4B">
        <w:tc>
          <w:tcPr>
            <w:tcW w:w="7218" w:type="dxa"/>
          </w:tcPr>
          <w:p w:rsidR="00170A4B" w:rsidRPr="0092387D" w:rsidRDefault="00170A4B" w:rsidP="00314857">
            <w:r w:rsidRPr="0092387D">
              <w:t>Conduct research and formulate a recommendation</w:t>
            </w:r>
            <w:r>
              <w:t xml:space="preserve"> – Research other state programs; engage DECD, state tourism office, experienced large scale tour organizers. Develop business plan that DECD will invest in. </w:t>
            </w:r>
          </w:p>
        </w:tc>
        <w:tc>
          <w:tcPr>
            <w:tcW w:w="1170" w:type="dxa"/>
          </w:tcPr>
          <w:p w:rsidR="00170A4B" w:rsidRPr="0092387D" w:rsidRDefault="00170A4B" w:rsidP="00AF4782">
            <w:r w:rsidRPr="0092387D">
              <w:t>ED</w:t>
            </w:r>
            <w:r>
              <w:t>, Board TF</w:t>
            </w:r>
          </w:p>
        </w:tc>
        <w:tc>
          <w:tcPr>
            <w:tcW w:w="1170" w:type="dxa"/>
          </w:tcPr>
          <w:p w:rsidR="00170A4B" w:rsidRPr="0092387D" w:rsidRDefault="00170A4B" w:rsidP="00AF4782">
            <w:r w:rsidRPr="0092387D">
              <w:t>7/31/14</w:t>
            </w:r>
          </w:p>
        </w:tc>
      </w:tr>
      <w:tr w:rsidR="00170A4B" w:rsidRPr="0092387D" w:rsidTr="00170A4B">
        <w:tc>
          <w:tcPr>
            <w:tcW w:w="7218" w:type="dxa"/>
          </w:tcPr>
          <w:p w:rsidR="00170A4B" w:rsidRPr="0092387D" w:rsidRDefault="00170A4B" w:rsidP="00262525">
            <w:r w:rsidRPr="0092387D">
              <w:t>If going forward, develop and execute detailed plan for 2015 event</w:t>
            </w:r>
            <w:r>
              <w:t xml:space="preserve">.  </w:t>
            </w:r>
            <w:r w:rsidRPr="0092387D">
              <w:t>Consider strategic partners around the State to help with detailed planning and execution</w:t>
            </w:r>
          </w:p>
        </w:tc>
        <w:tc>
          <w:tcPr>
            <w:tcW w:w="1170" w:type="dxa"/>
          </w:tcPr>
          <w:p w:rsidR="00170A4B" w:rsidRPr="0092387D" w:rsidRDefault="00170A4B" w:rsidP="00AF4782">
            <w:r w:rsidRPr="0092387D">
              <w:t>ED</w:t>
            </w:r>
            <w:r>
              <w:t>, Board TF</w:t>
            </w:r>
          </w:p>
        </w:tc>
        <w:tc>
          <w:tcPr>
            <w:tcW w:w="1170" w:type="dxa"/>
          </w:tcPr>
          <w:p w:rsidR="00170A4B" w:rsidRPr="0092387D" w:rsidRDefault="00170A4B" w:rsidP="005362DC">
            <w:r w:rsidRPr="0092387D">
              <w:t>8/31/14</w:t>
            </w:r>
          </w:p>
        </w:tc>
      </w:tr>
      <w:tr w:rsidR="00170A4B" w:rsidRPr="0092387D" w:rsidTr="00170A4B">
        <w:tc>
          <w:tcPr>
            <w:tcW w:w="7218" w:type="dxa"/>
          </w:tcPr>
          <w:p w:rsidR="00170A4B" w:rsidRPr="0092387D" w:rsidRDefault="00170A4B" w:rsidP="00262525">
            <w:r w:rsidRPr="0092387D">
              <w:t>Evaluate 2015 event and develop a plan for 2016 and beyond</w:t>
            </w:r>
          </w:p>
        </w:tc>
        <w:tc>
          <w:tcPr>
            <w:tcW w:w="1170" w:type="dxa"/>
          </w:tcPr>
          <w:p w:rsidR="00170A4B" w:rsidRPr="0092387D" w:rsidRDefault="00170A4B" w:rsidP="00AF4782"/>
        </w:tc>
        <w:tc>
          <w:tcPr>
            <w:tcW w:w="1170" w:type="dxa"/>
          </w:tcPr>
          <w:p w:rsidR="00170A4B" w:rsidRPr="0092387D" w:rsidRDefault="00170A4B" w:rsidP="00AF4782">
            <w:r w:rsidRPr="0092387D">
              <w:t>8/31/15</w:t>
            </w:r>
          </w:p>
        </w:tc>
      </w:tr>
    </w:tbl>
    <w:p w:rsidR="001474D4" w:rsidRPr="0092387D" w:rsidRDefault="001474D4" w:rsidP="001474D4"/>
    <w:p w:rsidR="00C15E27" w:rsidRPr="0092387D" w:rsidRDefault="00C15E27" w:rsidP="00512B0E">
      <w:pPr>
        <w:pStyle w:val="Heading2"/>
      </w:pPr>
      <w:r w:rsidRPr="0092387D">
        <w:t xml:space="preserve">Resources:  </w:t>
      </w:r>
    </w:p>
    <w:p w:rsidR="009D69D4" w:rsidRDefault="00D100AA" w:rsidP="001474D4">
      <w:pPr>
        <w:rPr>
          <w:b/>
          <w:sz w:val="28"/>
          <w:szCs w:val="28"/>
        </w:rPr>
      </w:pPr>
      <w:r>
        <w:t xml:space="preserve">Year 1:  ED </w:t>
      </w:r>
      <w:r w:rsidR="00D00558">
        <w:t>10</w:t>
      </w:r>
      <w:r>
        <w:t xml:space="preserve">%; Board 75% </w:t>
      </w:r>
      <w:r w:rsidR="0057287E">
        <w:t xml:space="preserve"> (</w:t>
      </w:r>
      <w:r w:rsidR="0057287E" w:rsidRPr="0057287E">
        <w:rPr>
          <w:b/>
        </w:rPr>
        <w:t>3-person board task force</w:t>
      </w:r>
      <w:r w:rsidR="0057287E" w:rsidRPr="0092387D">
        <w:t xml:space="preserve"> </w:t>
      </w:r>
      <w:r w:rsidR="0057287E">
        <w:rPr>
          <w:rStyle w:val="EndnoteReference"/>
        </w:rPr>
        <w:endnoteReference w:id="3"/>
      </w:r>
      <w:r w:rsidR="00D01F04">
        <w:t xml:space="preserve"> </w:t>
      </w:r>
      <w:r w:rsidR="0057287E" w:rsidRPr="0092387D">
        <w:t xml:space="preserve">each spending </w:t>
      </w:r>
      <w:r w:rsidR="00D00558">
        <w:t xml:space="preserve">up to 10 </w:t>
      </w:r>
      <w:r w:rsidR="0057287E" w:rsidRPr="0092387D">
        <w:t xml:space="preserve">hours/month; </w:t>
      </w:r>
      <w:r w:rsidR="00D00558">
        <w:t>2 hours</w:t>
      </w:r>
      <w:r w:rsidR="0057287E" w:rsidRPr="0092387D">
        <w:t xml:space="preserve"> per month from other board members</w:t>
      </w:r>
      <w:r w:rsidR="00D00558">
        <w:t>.</w:t>
      </w:r>
    </w:p>
    <w:p w:rsidR="001474D4" w:rsidRPr="0092387D" w:rsidRDefault="001474D4" w:rsidP="00512B0E">
      <w:pPr>
        <w:pStyle w:val="Heading2"/>
      </w:pPr>
      <w:r w:rsidRPr="0092387D">
        <w:t xml:space="preserve">Assumptions and Dependencies </w:t>
      </w:r>
    </w:p>
    <w:p w:rsidR="00E45F33" w:rsidRDefault="003324DB" w:rsidP="00E45F33">
      <w:r w:rsidRPr="0092387D">
        <w:t xml:space="preserve">It is critical that </w:t>
      </w:r>
      <w:r w:rsidR="005D70FE">
        <w:t>Bike Walk CT</w:t>
      </w:r>
      <w:r w:rsidR="00D00558">
        <w:t xml:space="preserve"> frame</w:t>
      </w:r>
      <w:r w:rsidR="00C15E27" w:rsidRPr="0092387D">
        <w:t xml:space="preserve"> this initiative </w:t>
      </w:r>
      <w:r w:rsidR="00D00558">
        <w:t xml:space="preserve">so it </w:t>
      </w:r>
      <w:r w:rsidR="00E4221E" w:rsidRPr="0092387D">
        <w:t>advance</w:t>
      </w:r>
      <w:r w:rsidR="00D00558">
        <w:t>s</w:t>
      </w:r>
      <w:r w:rsidR="00E4221E" w:rsidRPr="0092387D">
        <w:t xml:space="preserve"> the </w:t>
      </w:r>
      <w:r w:rsidR="00D00558">
        <w:t xml:space="preserve">organization’s </w:t>
      </w:r>
      <w:r w:rsidR="00E4221E" w:rsidRPr="0092387D">
        <w:t xml:space="preserve">mission of </w:t>
      </w:r>
      <w:r w:rsidR="00D00558">
        <w:t>promoting biking (and walking?) as active transportation</w:t>
      </w:r>
      <w:r w:rsidR="00E4221E" w:rsidRPr="0092387D">
        <w:t xml:space="preserve">. </w:t>
      </w:r>
      <w:r w:rsidR="00C15E27" w:rsidRPr="0092387D">
        <w:t xml:space="preserve"> </w:t>
      </w:r>
      <w:r w:rsidR="00903592" w:rsidRPr="0092387D">
        <w:t>While i</w:t>
      </w:r>
      <w:r w:rsidR="00E4221E" w:rsidRPr="0092387D">
        <w:t xml:space="preserve">t </w:t>
      </w:r>
      <w:r w:rsidR="00903592" w:rsidRPr="0092387D">
        <w:t xml:space="preserve">has the potential to </w:t>
      </w:r>
      <w:r w:rsidR="00AC6A73">
        <w:t xml:space="preserve">raise significant revenue and </w:t>
      </w:r>
      <w:r w:rsidR="00903592" w:rsidRPr="0092387D">
        <w:t xml:space="preserve">increase awareness and impact of </w:t>
      </w:r>
      <w:r w:rsidR="005D70FE">
        <w:t>Bike Walk CT</w:t>
      </w:r>
      <w:r w:rsidR="003D5099" w:rsidRPr="0092387D">
        <w:t xml:space="preserve">– </w:t>
      </w:r>
      <w:r w:rsidR="00AC6A73">
        <w:t xml:space="preserve"> making it </w:t>
      </w:r>
      <w:r w:rsidR="00903592" w:rsidRPr="0092387D">
        <w:t>truly a game-changer for the organization – it is important to recognize that it is a dramatic departure from current operations and will take considerable effort and planning and partnering with other</w:t>
      </w:r>
      <w:r w:rsidR="00AC6A73">
        <w:t xml:space="preserve"> experienced organizations</w:t>
      </w:r>
      <w:r w:rsidR="00903592" w:rsidRPr="0092387D">
        <w:t xml:space="preserve"> to ensure success.  It is </w:t>
      </w:r>
      <w:r w:rsidR="004947D5">
        <w:t xml:space="preserve">critical </w:t>
      </w:r>
      <w:r w:rsidR="00903592" w:rsidRPr="0092387D">
        <w:t>to do all this</w:t>
      </w:r>
      <w:r w:rsidR="00E4221E" w:rsidRPr="0092387D">
        <w:t xml:space="preserve"> while not drawing staff time away from </w:t>
      </w:r>
      <w:r w:rsidR="00903592" w:rsidRPr="0092387D">
        <w:t xml:space="preserve">the core </w:t>
      </w:r>
      <w:r w:rsidR="00E4221E" w:rsidRPr="0092387D">
        <w:t>mission-critical initiatives</w:t>
      </w:r>
      <w:r w:rsidR="00903592" w:rsidRPr="0092387D">
        <w:t xml:space="preserve"> of advocacy and education</w:t>
      </w:r>
      <w:r w:rsidR="00E4221E" w:rsidRPr="0092387D">
        <w:t xml:space="preserve">. </w:t>
      </w:r>
    </w:p>
    <w:p w:rsidR="005D0DA7" w:rsidRDefault="005810E2" w:rsidP="005810E2">
      <w:pPr>
        <w:pStyle w:val="Heading1"/>
      </w:pPr>
      <w:r>
        <w:t>Points of Clarification Needed</w:t>
      </w:r>
    </w:p>
    <w:p w:rsidR="005D0DA7" w:rsidRDefault="005D0DA7" w:rsidP="005810E2">
      <w:pPr>
        <w:rPr>
          <w:rFonts w:eastAsia="Calibri"/>
        </w:rPr>
      </w:pPr>
    </w:p>
    <w:p w:rsidR="005D0DA7" w:rsidRPr="00202D61" w:rsidRDefault="005D0DA7" w:rsidP="00E57108">
      <w:pPr>
        <w:rPr>
          <w:rFonts w:eastAsia="Times New Roman"/>
        </w:rPr>
      </w:pPr>
      <w:r w:rsidRPr="00202D61">
        <w:rPr>
          <w:rFonts w:eastAsia="Times New Roman"/>
        </w:rPr>
        <w:t>When we refer to percentages for board time, what do we mea</w:t>
      </w:r>
      <w:r w:rsidR="005810E2">
        <w:rPr>
          <w:rFonts w:eastAsia="Times New Roman"/>
        </w:rPr>
        <w:t>n?  The board member agreement talks about a commitment of 5 hours per month on average.</w:t>
      </w:r>
    </w:p>
    <w:p w:rsidR="005810E2" w:rsidRDefault="005810E2" w:rsidP="00E57108">
      <w:pPr>
        <w:rPr>
          <w:rFonts w:eastAsia="Times New Roman"/>
        </w:rPr>
      </w:pPr>
      <w:r>
        <w:rPr>
          <w:rFonts w:eastAsia="Times New Roman"/>
        </w:rPr>
        <w:t>At what point should the possibility of a second education staff person be evaluated?</w:t>
      </w:r>
    </w:p>
    <w:p w:rsidR="005D0DA7" w:rsidRPr="00202D61" w:rsidRDefault="005D0DA7" w:rsidP="00E57108">
      <w:pPr>
        <w:rPr>
          <w:rFonts w:eastAsia="Times New Roman"/>
        </w:rPr>
      </w:pPr>
      <w:r w:rsidRPr="00202D61">
        <w:rPr>
          <w:rFonts w:eastAsia="Times New Roman"/>
        </w:rPr>
        <w:t xml:space="preserve">Do we want to hire the fundraiser first, then a bike ed person? </w:t>
      </w:r>
      <w:r w:rsidR="0008196E">
        <w:rPr>
          <w:rFonts w:eastAsia="Times New Roman"/>
        </w:rPr>
        <w:t xml:space="preserve">Could we even afford to hire both simultaneously?  We should prepare a cash flow analysis. Responses are expected from </w:t>
      </w:r>
      <w:r w:rsidRPr="00202D61">
        <w:rPr>
          <w:rFonts w:eastAsia="Times New Roman"/>
        </w:rPr>
        <w:t xml:space="preserve">the LAB and Alliance </w:t>
      </w:r>
      <w:r w:rsidR="0008196E">
        <w:rPr>
          <w:rFonts w:eastAsia="Times New Roman"/>
        </w:rPr>
        <w:t xml:space="preserve">about </w:t>
      </w:r>
      <w:r w:rsidRPr="00202D61">
        <w:rPr>
          <w:rFonts w:eastAsia="Times New Roman"/>
        </w:rPr>
        <w:t>fundraiser rec</w:t>
      </w:r>
      <w:r w:rsidR="0008196E">
        <w:rPr>
          <w:rFonts w:eastAsia="Times New Roman"/>
        </w:rPr>
        <w:t xml:space="preserve">ommendatons </w:t>
      </w:r>
      <w:r w:rsidRPr="00202D61">
        <w:rPr>
          <w:rFonts w:eastAsia="Times New Roman"/>
        </w:rPr>
        <w:t>and what salary we should be prepared to offer.</w:t>
      </w:r>
    </w:p>
    <w:p w:rsidR="005D0DA7" w:rsidRPr="0092387D" w:rsidRDefault="0008196E" w:rsidP="00E57108">
      <w:r>
        <w:t xml:space="preserve">Can we undertake Discover Hartford </w:t>
      </w:r>
      <w:r w:rsidR="00E57108">
        <w:t>at the same time that we are evaluating the feasibility of a statewide event?</w:t>
      </w:r>
    </w:p>
    <w:sectPr w:rsidR="005D0DA7" w:rsidRPr="0092387D" w:rsidSect="00D10B8C">
      <w:headerReference w:type="default" r:id="rId9"/>
      <w:footerReference w:type="default" r:id="rId10"/>
      <w:endnotePr>
        <w:numFmt w:val="decimal"/>
      </w:endnotePr>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4F" w:rsidRDefault="00517F4F" w:rsidP="001C1EC6">
      <w:r>
        <w:separator/>
      </w:r>
    </w:p>
  </w:endnote>
  <w:endnote w:type="continuationSeparator" w:id="0">
    <w:p w:rsidR="00517F4F" w:rsidRDefault="00517F4F" w:rsidP="001C1EC6">
      <w:r>
        <w:continuationSeparator/>
      </w:r>
    </w:p>
  </w:endnote>
  <w:endnote w:id="1">
    <w:p w:rsidR="007A2D3D" w:rsidRPr="00BE228D" w:rsidRDefault="007A2D3D" w:rsidP="007A2D3D">
      <w:pPr>
        <w:pStyle w:val="EndnoteText"/>
      </w:pPr>
      <w:r>
        <w:rPr>
          <w:rStyle w:val="EndnoteReference"/>
        </w:rPr>
        <w:endnoteRef/>
      </w:r>
      <w:r>
        <w:t xml:space="preserve"> </w:t>
      </w:r>
      <w:r w:rsidR="006C7F52" w:rsidRPr="00BE228D">
        <w:t xml:space="preserve">Examples of </w:t>
      </w:r>
      <w:r w:rsidRPr="00BE228D">
        <w:t xml:space="preserve">Management &amp; </w:t>
      </w:r>
      <w:r w:rsidR="00BE228D" w:rsidRPr="00BE228D">
        <w:t xml:space="preserve">overflow </w:t>
      </w:r>
      <w:r w:rsidRPr="00BE228D">
        <w:t xml:space="preserve">Admin </w:t>
      </w:r>
      <w:r w:rsidR="00BE228D">
        <w:t>ta</w:t>
      </w:r>
      <w:r w:rsidRPr="00BE228D">
        <w:t>sks</w:t>
      </w:r>
      <w:r w:rsidR="00BE228D" w:rsidRPr="00BE228D">
        <w:t xml:space="preserve"> that can’t be done in 15-20 hrs per week by AA</w:t>
      </w:r>
      <w:r w:rsidR="00DC0EC6">
        <w:t xml:space="preserve"> (</w:t>
      </w:r>
      <w:r w:rsidR="00BE228D">
        <w:t xml:space="preserve">who also handles communications, </w:t>
      </w:r>
      <w:r w:rsidR="00DC0EC6">
        <w:t>social media and event planning):</w:t>
      </w:r>
    </w:p>
    <w:p w:rsidR="001721CB" w:rsidRDefault="001721CB" w:rsidP="007A2D3D">
      <w:pPr>
        <w:pStyle w:val="EndnoteText"/>
        <w:spacing w:after="0"/>
      </w:pPr>
      <w:r>
        <w:t>Prepare materials for outreach</w:t>
      </w:r>
    </w:p>
    <w:p w:rsidR="007A2D3D" w:rsidRDefault="007A2D3D" w:rsidP="007A2D3D">
      <w:pPr>
        <w:pStyle w:val="EndnoteText"/>
        <w:spacing w:after="0"/>
      </w:pPr>
      <w:r>
        <w:t xml:space="preserve">Strategic/business planning </w:t>
      </w:r>
    </w:p>
    <w:p w:rsidR="007A2D3D" w:rsidRDefault="007A2D3D" w:rsidP="007A2D3D">
      <w:pPr>
        <w:pStyle w:val="EndnoteText"/>
        <w:spacing w:after="0"/>
      </w:pPr>
      <w:r>
        <w:t xml:space="preserve">Budget development </w:t>
      </w:r>
    </w:p>
    <w:p w:rsidR="007A2D3D" w:rsidRDefault="007A2D3D" w:rsidP="007A2D3D">
      <w:pPr>
        <w:pStyle w:val="EndnoteText"/>
        <w:spacing w:after="0"/>
      </w:pPr>
      <w:r>
        <w:t>Performance evaluation &amp; goal setting</w:t>
      </w:r>
    </w:p>
    <w:p w:rsidR="007A2D3D" w:rsidRDefault="007A2D3D" w:rsidP="007A2D3D">
      <w:pPr>
        <w:pStyle w:val="EndnoteText"/>
        <w:spacing w:after="0"/>
      </w:pPr>
      <w:r>
        <w:t>Develop &amp; maintain membership management system</w:t>
      </w:r>
    </w:p>
    <w:p w:rsidR="007A2D3D" w:rsidRDefault="007A2D3D" w:rsidP="007A2D3D">
      <w:pPr>
        <w:pStyle w:val="EndnoteText"/>
        <w:spacing w:after="0"/>
      </w:pPr>
      <w:r>
        <w:t>Investigate, test, migrate to new member management system</w:t>
      </w:r>
    </w:p>
    <w:p w:rsidR="007A2D3D" w:rsidRDefault="006C7F52" w:rsidP="007A2D3D">
      <w:pPr>
        <w:pStyle w:val="EndnoteText"/>
        <w:spacing w:after="0"/>
      </w:pPr>
      <w:r>
        <w:t>Monthly b</w:t>
      </w:r>
      <w:r w:rsidR="007A2D3D">
        <w:t xml:space="preserve">oard and executive committee meetings – attend, plan for, prepare agendas and board packages, get food, drinks,  supplies; clean up </w:t>
      </w:r>
    </w:p>
    <w:p w:rsidR="007A2D3D" w:rsidRDefault="007A2D3D" w:rsidP="007A2D3D">
      <w:pPr>
        <w:pStyle w:val="EndnoteText"/>
        <w:spacing w:after="0"/>
      </w:pPr>
      <w:r>
        <w:t>Committee meetings – schedule, help pl</w:t>
      </w:r>
      <w:r w:rsidR="006C7F52">
        <w:t xml:space="preserve">an agendas, recruit for tasks </w:t>
      </w:r>
    </w:p>
    <w:p w:rsidR="007A2D3D" w:rsidRDefault="007A2D3D" w:rsidP="007A2D3D">
      <w:pPr>
        <w:pStyle w:val="EndnoteText"/>
        <w:spacing w:after="0"/>
      </w:pPr>
      <w:r>
        <w:t xml:space="preserve">Develop policies – conflict of interest, document retention, </w:t>
      </w:r>
    </w:p>
    <w:p w:rsidR="007A2D3D" w:rsidRDefault="007A2D3D" w:rsidP="007A2D3D">
      <w:pPr>
        <w:pStyle w:val="EndnoteText"/>
        <w:spacing w:after="0"/>
      </w:pPr>
      <w:r>
        <w:t>Recruit new board members – eg. Leadership Greater Hartford application system</w:t>
      </w:r>
    </w:p>
    <w:p w:rsidR="007A2D3D" w:rsidRDefault="007A2D3D" w:rsidP="007A2D3D">
      <w:pPr>
        <w:pStyle w:val="EndnoteText"/>
        <w:spacing w:after="0"/>
      </w:pPr>
      <w:r>
        <w:t>Board Room page – update with minutes, agendas, reports, important organizational info</w:t>
      </w:r>
    </w:p>
    <w:p w:rsidR="007A2D3D" w:rsidRDefault="007A2D3D" w:rsidP="007A2D3D">
      <w:pPr>
        <w:pStyle w:val="EndnoteText"/>
        <w:spacing w:after="0"/>
      </w:pPr>
      <w:r>
        <w:t>Reports and filings – quar</w:t>
      </w:r>
      <w:r w:rsidR="006C7F52">
        <w:t>terly and annual lobbying, SOTS</w:t>
      </w:r>
      <w:r>
        <w:t xml:space="preserve"> </w:t>
      </w:r>
    </w:p>
    <w:p w:rsidR="007A2D3D" w:rsidRDefault="007A2D3D" w:rsidP="007A2D3D">
      <w:pPr>
        <w:pStyle w:val="EndnoteText"/>
        <w:spacing w:after="0"/>
      </w:pPr>
      <w:r>
        <w:t>Obtain &amp; renew GL, D&amp;O, property</w:t>
      </w:r>
      <w:r w:rsidR="006C7F52">
        <w:t xml:space="preserve"> insurance</w:t>
      </w:r>
    </w:p>
    <w:p w:rsidR="001721CB" w:rsidRDefault="006C7F52" w:rsidP="007A2D3D">
      <w:pPr>
        <w:pStyle w:val="EndnoteText"/>
        <w:spacing w:after="0"/>
      </w:pPr>
      <w:r>
        <w:t>Landlord/lease discussions</w:t>
      </w:r>
    </w:p>
    <w:p w:rsidR="006C7F52" w:rsidRDefault="001721CB" w:rsidP="007A2D3D">
      <w:pPr>
        <w:pStyle w:val="EndnoteText"/>
        <w:spacing w:after="0"/>
      </w:pPr>
      <w:r>
        <w:t>Get new storage facility</w:t>
      </w:r>
    </w:p>
    <w:p w:rsidR="007A2D3D" w:rsidRDefault="007A2D3D" w:rsidP="007A2D3D">
      <w:pPr>
        <w:pStyle w:val="EndnoteText"/>
        <w:spacing w:after="0"/>
      </w:pPr>
      <w:r>
        <w:t>Recruit board reps for various public meetings and outreach events</w:t>
      </w:r>
    </w:p>
    <w:p w:rsidR="007A2D3D" w:rsidRDefault="007A2D3D" w:rsidP="007A2D3D">
      <w:pPr>
        <w:pStyle w:val="EndnoteText"/>
        <w:spacing w:after="0"/>
      </w:pPr>
      <w:r>
        <w:t>Design and write annual report  (still in draft)</w:t>
      </w:r>
    </w:p>
    <w:p w:rsidR="007A2D3D" w:rsidRDefault="007A2D3D" w:rsidP="007A2D3D">
      <w:pPr>
        <w:pStyle w:val="EndnoteText"/>
        <w:spacing w:after="0"/>
      </w:pPr>
      <w:r>
        <w:t>Create board manual</w:t>
      </w:r>
    </w:p>
    <w:p w:rsidR="007A2D3D" w:rsidRDefault="007A2D3D" w:rsidP="007A2D3D">
      <w:pPr>
        <w:pStyle w:val="EndnoteText"/>
        <w:spacing w:after="0"/>
      </w:pPr>
      <w:r>
        <w:t>Member management</w:t>
      </w:r>
    </w:p>
    <w:p w:rsidR="007A2D3D" w:rsidRDefault="007A2D3D" w:rsidP="007A2D3D">
      <w:pPr>
        <w:pStyle w:val="EndnoteText"/>
        <w:spacing w:after="0"/>
      </w:pPr>
      <w:r>
        <w:t>Mail, banking, r</w:t>
      </w:r>
      <w:bookmarkStart w:id="0" w:name="_GoBack"/>
      <w:bookmarkEnd w:id="0"/>
      <w:r>
        <w:t>ecordkeeping</w:t>
      </w:r>
    </w:p>
    <w:p w:rsidR="007A2D3D" w:rsidRDefault="007A2D3D" w:rsidP="007A2D3D">
      <w:pPr>
        <w:pStyle w:val="EndnoteText"/>
        <w:spacing w:after="0"/>
      </w:pPr>
      <w:r>
        <w:t>Meeting rsvps</w:t>
      </w:r>
    </w:p>
    <w:p w:rsidR="007A2D3D" w:rsidRDefault="007A2D3D" w:rsidP="007A2D3D">
      <w:pPr>
        <w:pStyle w:val="EndnoteText"/>
        <w:spacing w:after="0"/>
      </w:pPr>
      <w:r>
        <w:t>Recruit committee members and chairs</w:t>
      </w:r>
    </w:p>
    <w:p w:rsidR="007A2D3D" w:rsidRDefault="007A2D3D" w:rsidP="007A2D3D">
      <w:pPr>
        <w:pStyle w:val="EndnoteText"/>
        <w:spacing w:after="0"/>
      </w:pPr>
      <w:r>
        <w:t>Grassroots advocacy – getting directors and members to contact legislators</w:t>
      </w:r>
    </w:p>
    <w:p w:rsidR="007A2D3D" w:rsidRDefault="007A2D3D" w:rsidP="007A2D3D">
      <w:pPr>
        <w:pStyle w:val="EndnoteText"/>
        <w:spacing w:after="0"/>
      </w:pPr>
      <w:r>
        <w:t>Collect minutes from secretary</w:t>
      </w:r>
    </w:p>
    <w:p w:rsidR="007A2D3D" w:rsidRDefault="007A2D3D" w:rsidP="007A2D3D">
      <w:pPr>
        <w:pStyle w:val="EndnoteText"/>
        <w:spacing w:after="0"/>
      </w:pPr>
      <w:r>
        <w:t>Collect finan</w:t>
      </w:r>
      <w:r w:rsidR="00852A19">
        <w:t>cials</w:t>
      </w:r>
      <w:r>
        <w:t xml:space="preserve"> from treasurer</w:t>
      </w:r>
    </w:p>
    <w:p w:rsidR="007A2D3D" w:rsidRDefault="007A2D3D" w:rsidP="007A2D3D">
      <w:pPr>
        <w:pStyle w:val="EndnoteText"/>
        <w:spacing w:after="0"/>
      </w:pPr>
      <w:r>
        <w:t>Get checks issued</w:t>
      </w:r>
    </w:p>
    <w:p w:rsidR="007A2D3D" w:rsidRDefault="007A2D3D" w:rsidP="001721CB">
      <w:pPr>
        <w:pStyle w:val="EndnoteText"/>
        <w:spacing w:after="0"/>
      </w:pPr>
      <w:r>
        <w:t>Issue, Collect w9s from contractors</w:t>
      </w:r>
    </w:p>
    <w:p w:rsidR="007A2D3D" w:rsidRDefault="007A2D3D">
      <w:pPr>
        <w:pStyle w:val="EndnoteText"/>
      </w:pPr>
    </w:p>
  </w:endnote>
  <w:endnote w:id="2">
    <w:p w:rsidR="00BC4EAB" w:rsidRDefault="00BC4EAB" w:rsidP="00BC4EAB">
      <w:pPr>
        <w:rPr>
          <w:rFonts w:eastAsia="Calibri" w:cs="Times New Roman"/>
          <w:szCs w:val="24"/>
        </w:rPr>
      </w:pPr>
      <w:r>
        <w:rPr>
          <w:rStyle w:val="EndnoteReference"/>
        </w:rPr>
        <w:endnoteRef/>
      </w:r>
      <w:r>
        <w:t xml:space="preserve"> </w:t>
      </w:r>
      <w:r w:rsidRPr="00DC0EC6">
        <w:rPr>
          <w:rFonts w:eastAsia="Calibri" w:cs="Times New Roman"/>
          <w:szCs w:val="24"/>
        </w:rPr>
        <w:t>The following table will enable Bike Walk CT to examine its current fundraising streams and evaluate the potential for expansion and the resulting potential impact.</w:t>
      </w:r>
    </w:p>
    <w:p w:rsidR="00202D61" w:rsidRPr="0092387D" w:rsidRDefault="00202D61" w:rsidP="00BC4EAB">
      <w:pPr>
        <w:rPr>
          <w:rFonts w:ascii="Calibri" w:eastAsia="Calibri" w:hAnsi="Calibri" w:cs="Times New Roman"/>
          <w:sz w:val="22"/>
        </w:rPr>
      </w:pPr>
    </w:p>
    <w:p w:rsidR="00BC4EAB" w:rsidRPr="0092387D" w:rsidRDefault="00BC4EAB" w:rsidP="00BC4EAB">
      <w:pPr>
        <w:spacing w:after="200" w:line="276" w:lineRule="auto"/>
        <w:rPr>
          <w:rFonts w:ascii="Calibri" w:eastAsia="Calibri" w:hAnsi="Calibri" w:cs="Times New Roman"/>
          <w:sz w:val="22"/>
        </w:rPr>
      </w:pPr>
      <w:r w:rsidRPr="0092387D">
        <w:rPr>
          <w:noProof/>
        </w:rPr>
        <w:drawing>
          <wp:inline distT="0" distB="0" distL="0" distR="0" wp14:anchorId="29BC0BDE" wp14:editId="2E1FFBD9">
            <wp:extent cx="5943600" cy="319700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97007"/>
                    </a:xfrm>
                    <a:prstGeom prst="rect">
                      <a:avLst/>
                    </a:prstGeom>
                    <a:noFill/>
                    <a:ln>
                      <a:noFill/>
                    </a:ln>
                  </pic:spPr>
                </pic:pic>
              </a:graphicData>
            </a:graphic>
          </wp:inline>
        </w:drawing>
      </w:r>
    </w:p>
    <w:p w:rsidR="00BC4EAB" w:rsidRDefault="00BC4EAB">
      <w:pPr>
        <w:pStyle w:val="EndnoteText"/>
      </w:pPr>
    </w:p>
  </w:endnote>
  <w:endnote w:id="3">
    <w:p w:rsidR="00BC4EAB" w:rsidRDefault="00BC4EAB" w:rsidP="00134704">
      <w:pPr>
        <w:pStyle w:val="EndnoteText"/>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71588"/>
      <w:docPartObj>
        <w:docPartGallery w:val="Page Numbers (Bottom of Page)"/>
        <w:docPartUnique/>
      </w:docPartObj>
    </w:sdtPr>
    <w:sdtEndPr>
      <w:rPr>
        <w:noProof/>
      </w:rPr>
    </w:sdtEndPr>
    <w:sdtContent>
      <w:p w:rsidR="00BC4EAB" w:rsidRDefault="00BC4EAB">
        <w:pPr>
          <w:pStyle w:val="Footer"/>
          <w:jc w:val="center"/>
        </w:pPr>
        <w:r>
          <w:fldChar w:fldCharType="begin"/>
        </w:r>
        <w:r>
          <w:instrText xml:space="preserve"> PAGE   \* MERGEFORMAT </w:instrText>
        </w:r>
        <w:r>
          <w:fldChar w:fldCharType="separate"/>
        </w:r>
        <w:r w:rsidR="00517F4F">
          <w:rPr>
            <w:noProof/>
          </w:rPr>
          <w:t>1</w:t>
        </w:r>
        <w:r>
          <w:rPr>
            <w:noProof/>
          </w:rPr>
          <w:fldChar w:fldCharType="end"/>
        </w:r>
      </w:p>
    </w:sdtContent>
  </w:sdt>
  <w:p w:rsidR="00BC4EAB" w:rsidRDefault="00BC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4F" w:rsidRDefault="00517F4F" w:rsidP="001C1EC6">
      <w:r>
        <w:separator/>
      </w:r>
    </w:p>
  </w:footnote>
  <w:footnote w:type="continuationSeparator" w:id="0">
    <w:p w:rsidR="00517F4F" w:rsidRDefault="00517F4F" w:rsidP="001C1EC6">
      <w:r>
        <w:continuationSeparator/>
      </w:r>
    </w:p>
  </w:footnote>
  <w:footnote w:id="1">
    <w:p w:rsidR="002F3222" w:rsidRDefault="002F3222">
      <w:pPr>
        <w:pStyle w:val="FootnoteText"/>
      </w:pPr>
      <w:r>
        <w:rPr>
          <w:rStyle w:val="FootnoteReference"/>
        </w:rPr>
        <w:footnoteRef/>
      </w:r>
      <w:r>
        <w:t xml:space="preserve"> Based on 4 TS 101s per month from May thru Oct = 24 classes.  At 20/class =480 people, x $50 ea = $24,000</w:t>
      </w:r>
    </w:p>
  </w:footnote>
  <w:footnote w:id="2">
    <w:p w:rsidR="005D0DA7" w:rsidRDefault="005D0DA7">
      <w:pPr>
        <w:pStyle w:val="FootnoteText"/>
      </w:pPr>
      <w:r>
        <w:rPr>
          <w:rStyle w:val="FootnoteReference"/>
        </w:rPr>
        <w:footnoteRef/>
      </w:r>
      <w:r>
        <w:t xml:space="preserve"> Those who were involved with the previous grant-funded b</w:t>
      </w:r>
      <w:r w:rsidR="00E87687">
        <w:t xml:space="preserve">ike ed program can advise on </w:t>
      </w:r>
      <w:r>
        <w:t xml:space="preserve">these projections. </w:t>
      </w:r>
    </w:p>
  </w:footnote>
  <w:footnote w:id="3">
    <w:p w:rsidR="002F3222" w:rsidRDefault="002F3222" w:rsidP="009C285F">
      <w:pPr>
        <w:pStyle w:val="CommentText"/>
      </w:pPr>
      <w:r>
        <w:rPr>
          <w:rStyle w:val="FootnoteReference"/>
        </w:rPr>
        <w:footnoteRef/>
      </w:r>
      <w:r>
        <w:t xml:space="preserve"> Based on current rate of $250/week, guessing at rentals for 20 weeks /year? No idea.  We </w:t>
      </w:r>
      <w:r w:rsidR="005D0DA7">
        <w:t>need to consider market demands and ability to pay, especially as to school systems.</w:t>
      </w:r>
      <w:r w:rsidR="009C285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AB" w:rsidRDefault="00BC4EAB">
    <w:pPr>
      <w:pStyle w:val="Header"/>
    </w:pPr>
    <w:r>
      <w:rPr>
        <w:noProof/>
      </w:rPr>
      <w:drawing>
        <wp:inline distT="0" distB="0" distL="0" distR="0" wp14:anchorId="611F0ED5" wp14:editId="7F88DCF0">
          <wp:extent cx="30480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I Full Log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457200"/>
                  </a:xfrm>
                  <a:prstGeom prst="rect">
                    <a:avLst/>
                  </a:prstGeom>
                </pic:spPr>
              </pic:pic>
            </a:graphicData>
          </a:graphic>
        </wp:inline>
      </w:drawing>
    </w:r>
    <w:r>
      <w:tab/>
    </w:r>
    <w:r>
      <w:rPr>
        <w:noProof/>
      </w:rPr>
      <w:drawing>
        <wp:inline distT="0" distB="0" distL="0" distR="0" wp14:anchorId="4090E20B" wp14:editId="113C8768">
          <wp:extent cx="548640" cy="548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walk logo.jpg"/>
                  <pic:cNvPicPr/>
                </pic:nvPicPr>
                <pic:blipFill>
                  <a:blip r:embed="rId2">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5D"/>
    <w:multiLevelType w:val="hybridMultilevel"/>
    <w:tmpl w:val="20445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F2FDA"/>
    <w:multiLevelType w:val="hybridMultilevel"/>
    <w:tmpl w:val="176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030B0"/>
    <w:multiLevelType w:val="hybridMultilevel"/>
    <w:tmpl w:val="751C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3E02"/>
    <w:multiLevelType w:val="hybridMultilevel"/>
    <w:tmpl w:val="3B1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50FF1"/>
    <w:multiLevelType w:val="hybridMultilevel"/>
    <w:tmpl w:val="3FD66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74EB0"/>
    <w:multiLevelType w:val="hybridMultilevel"/>
    <w:tmpl w:val="DA9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49FD"/>
    <w:multiLevelType w:val="hybridMultilevel"/>
    <w:tmpl w:val="751C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113C3"/>
    <w:multiLevelType w:val="hybridMultilevel"/>
    <w:tmpl w:val="C1A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E3488"/>
    <w:multiLevelType w:val="hybridMultilevel"/>
    <w:tmpl w:val="EB2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066D9"/>
    <w:multiLevelType w:val="hybridMultilevel"/>
    <w:tmpl w:val="751C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20D8E"/>
    <w:multiLevelType w:val="hybridMultilevel"/>
    <w:tmpl w:val="6E1C9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3B6F21"/>
    <w:multiLevelType w:val="multilevel"/>
    <w:tmpl w:val="1C0E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66696"/>
    <w:multiLevelType w:val="hybridMultilevel"/>
    <w:tmpl w:val="BA5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A6CDA"/>
    <w:multiLevelType w:val="multilevel"/>
    <w:tmpl w:val="67D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B2469"/>
    <w:multiLevelType w:val="hybridMultilevel"/>
    <w:tmpl w:val="17AE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058AF"/>
    <w:multiLevelType w:val="hybridMultilevel"/>
    <w:tmpl w:val="E5F0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696C8D"/>
    <w:multiLevelType w:val="hybridMultilevel"/>
    <w:tmpl w:val="648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92C70"/>
    <w:multiLevelType w:val="hybridMultilevel"/>
    <w:tmpl w:val="DAB8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3502"/>
    <w:multiLevelType w:val="hybridMultilevel"/>
    <w:tmpl w:val="8194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D63EE"/>
    <w:multiLevelType w:val="hybridMultilevel"/>
    <w:tmpl w:val="BA9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80CE6"/>
    <w:multiLevelType w:val="hybridMultilevel"/>
    <w:tmpl w:val="F3FCC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E84936"/>
    <w:multiLevelType w:val="hybridMultilevel"/>
    <w:tmpl w:val="C14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356A8"/>
    <w:multiLevelType w:val="hybridMultilevel"/>
    <w:tmpl w:val="7BAAC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041C0D"/>
    <w:multiLevelType w:val="hybridMultilevel"/>
    <w:tmpl w:val="C8060D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5"/>
  </w:num>
  <w:num w:numId="4">
    <w:abstractNumId w:val="7"/>
  </w:num>
  <w:num w:numId="5">
    <w:abstractNumId w:val="23"/>
  </w:num>
  <w:num w:numId="6">
    <w:abstractNumId w:val="18"/>
  </w:num>
  <w:num w:numId="7">
    <w:abstractNumId w:val="3"/>
  </w:num>
  <w:num w:numId="8">
    <w:abstractNumId w:val="20"/>
  </w:num>
  <w:num w:numId="9">
    <w:abstractNumId w:val="21"/>
  </w:num>
  <w:num w:numId="10">
    <w:abstractNumId w:val="1"/>
  </w:num>
  <w:num w:numId="11">
    <w:abstractNumId w:val="15"/>
  </w:num>
  <w:num w:numId="12">
    <w:abstractNumId w:val="22"/>
  </w:num>
  <w:num w:numId="13">
    <w:abstractNumId w:val="4"/>
  </w:num>
  <w:num w:numId="14">
    <w:abstractNumId w:val="0"/>
  </w:num>
  <w:num w:numId="15">
    <w:abstractNumId w:val="10"/>
  </w:num>
  <w:num w:numId="16">
    <w:abstractNumId w:val="17"/>
  </w:num>
  <w:num w:numId="17">
    <w:abstractNumId w:val="6"/>
  </w:num>
  <w:num w:numId="18">
    <w:abstractNumId w:val="9"/>
  </w:num>
  <w:num w:numId="19">
    <w:abstractNumId w:val="2"/>
  </w:num>
  <w:num w:numId="20">
    <w:abstractNumId w:val="14"/>
  </w:num>
  <w:num w:numId="21">
    <w:abstractNumId w:val="12"/>
  </w:num>
  <w:num w:numId="22">
    <w:abstractNumId w:val="11"/>
  </w:num>
  <w:num w:numId="23">
    <w:abstractNumId w:val="11"/>
    <w:lvlOverride w:ilvl="1">
      <w:lvl w:ilvl="1">
        <w:numFmt w:val="bullet"/>
        <w:lvlText w:val=""/>
        <w:lvlJc w:val="left"/>
        <w:pPr>
          <w:tabs>
            <w:tab w:val="num" w:pos="1440"/>
          </w:tabs>
          <w:ind w:left="1440" w:hanging="360"/>
        </w:pPr>
        <w:rPr>
          <w:rFonts w:ascii="Symbol" w:hAnsi="Symbol" w:hint="default"/>
          <w:sz w:val="20"/>
        </w:rPr>
      </w:lvl>
    </w:lvlOverride>
  </w:num>
  <w:num w:numId="24">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78"/>
    <w:rsid w:val="00002E9D"/>
    <w:rsid w:val="000043A6"/>
    <w:rsid w:val="00006C0A"/>
    <w:rsid w:val="00010D01"/>
    <w:rsid w:val="00011A88"/>
    <w:rsid w:val="00031B41"/>
    <w:rsid w:val="000331E7"/>
    <w:rsid w:val="00053170"/>
    <w:rsid w:val="000563DE"/>
    <w:rsid w:val="0008196E"/>
    <w:rsid w:val="00086B81"/>
    <w:rsid w:val="00093D9C"/>
    <w:rsid w:val="0009462B"/>
    <w:rsid w:val="0009628D"/>
    <w:rsid w:val="000A4524"/>
    <w:rsid w:val="000A69FB"/>
    <w:rsid w:val="000A7285"/>
    <w:rsid w:val="000C5432"/>
    <w:rsid w:val="00107F10"/>
    <w:rsid w:val="0011568E"/>
    <w:rsid w:val="001340D7"/>
    <w:rsid w:val="00134704"/>
    <w:rsid w:val="00137DA0"/>
    <w:rsid w:val="00141F77"/>
    <w:rsid w:val="001474D4"/>
    <w:rsid w:val="001525E5"/>
    <w:rsid w:val="00170438"/>
    <w:rsid w:val="00170A4B"/>
    <w:rsid w:val="001721CB"/>
    <w:rsid w:val="00173836"/>
    <w:rsid w:val="00186005"/>
    <w:rsid w:val="00195444"/>
    <w:rsid w:val="001B5D8F"/>
    <w:rsid w:val="001C1EC6"/>
    <w:rsid w:val="001C7E52"/>
    <w:rsid w:val="001D28DB"/>
    <w:rsid w:val="001D53D8"/>
    <w:rsid w:val="001F252B"/>
    <w:rsid w:val="00202D61"/>
    <w:rsid w:val="002063C4"/>
    <w:rsid w:val="00207512"/>
    <w:rsid w:val="0021476E"/>
    <w:rsid w:val="0021791F"/>
    <w:rsid w:val="00223F4C"/>
    <w:rsid w:val="0022654D"/>
    <w:rsid w:val="0023218E"/>
    <w:rsid w:val="00241DA3"/>
    <w:rsid w:val="00262525"/>
    <w:rsid w:val="00263A98"/>
    <w:rsid w:val="00274AC7"/>
    <w:rsid w:val="00284B96"/>
    <w:rsid w:val="002856F0"/>
    <w:rsid w:val="00286E45"/>
    <w:rsid w:val="002904D0"/>
    <w:rsid w:val="00292913"/>
    <w:rsid w:val="002B319E"/>
    <w:rsid w:val="002B6410"/>
    <w:rsid w:val="002C0672"/>
    <w:rsid w:val="002C76E3"/>
    <w:rsid w:val="002D770D"/>
    <w:rsid w:val="002D7DC9"/>
    <w:rsid w:val="002E7B53"/>
    <w:rsid w:val="002F1166"/>
    <w:rsid w:val="002F3222"/>
    <w:rsid w:val="003025D1"/>
    <w:rsid w:val="00305DB2"/>
    <w:rsid w:val="00314857"/>
    <w:rsid w:val="0032187C"/>
    <w:rsid w:val="00323426"/>
    <w:rsid w:val="00325C4C"/>
    <w:rsid w:val="00327CF1"/>
    <w:rsid w:val="003324DB"/>
    <w:rsid w:val="003453F7"/>
    <w:rsid w:val="00346B6F"/>
    <w:rsid w:val="00351091"/>
    <w:rsid w:val="003524B7"/>
    <w:rsid w:val="00381BF4"/>
    <w:rsid w:val="00392E30"/>
    <w:rsid w:val="003A4C16"/>
    <w:rsid w:val="003C2087"/>
    <w:rsid w:val="003C4FA5"/>
    <w:rsid w:val="003D5099"/>
    <w:rsid w:val="003D7276"/>
    <w:rsid w:val="003E394F"/>
    <w:rsid w:val="003F2A26"/>
    <w:rsid w:val="003F4178"/>
    <w:rsid w:val="003F5E25"/>
    <w:rsid w:val="00407E22"/>
    <w:rsid w:val="00411970"/>
    <w:rsid w:val="00423545"/>
    <w:rsid w:val="00437A82"/>
    <w:rsid w:val="0047199A"/>
    <w:rsid w:val="00483EFC"/>
    <w:rsid w:val="004947D5"/>
    <w:rsid w:val="004A2AB5"/>
    <w:rsid w:val="004A4F32"/>
    <w:rsid w:val="004B0C84"/>
    <w:rsid w:val="004B15DC"/>
    <w:rsid w:val="004C0259"/>
    <w:rsid w:val="004C153F"/>
    <w:rsid w:val="004E06DF"/>
    <w:rsid w:val="00512B0E"/>
    <w:rsid w:val="00517993"/>
    <w:rsid w:val="00517F4F"/>
    <w:rsid w:val="00521603"/>
    <w:rsid w:val="00526387"/>
    <w:rsid w:val="00530A38"/>
    <w:rsid w:val="005325CF"/>
    <w:rsid w:val="005362DC"/>
    <w:rsid w:val="00546AA6"/>
    <w:rsid w:val="00564A72"/>
    <w:rsid w:val="0057287E"/>
    <w:rsid w:val="00576B0E"/>
    <w:rsid w:val="005810E2"/>
    <w:rsid w:val="00582D04"/>
    <w:rsid w:val="00582DE6"/>
    <w:rsid w:val="00583A29"/>
    <w:rsid w:val="00584F0C"/>
    <w:rsid w:val="0059231B"/>
    <w:rsid w:val="005A119F"/>
    <w:rsid w:val="005A390E"/>
    <w:rsid w:val="005D0DA7"/>
    <w:rsid w:val="005D5F63"/>
    <w:rsid w:val="005D70FE"/>
    <w:rsid w:val="005F225D"/>
    <w:rsid w:val="00611D73"/>
    <w:rsid w:val="00633277"/>
    <w:rsid w:val="00657583"/>
    <w:rsid w:val="006606B7"/>
    <w:rsid w:val="00663509"/>
    <w:rsid w:val="006647BF"/>
    <w:rsid w:val="006733DE"/>
    <w:rsid w:val="006742A3"/>
    <w:rsid w:val="0068377D"/>
    <w:rsid w:val="006A2DD2"/>
    <w:rsid w:val="006A53EF"/>
    <w:rsid w:val="006A7893"/>
    <w:rsid w:val="006B24E5"/>
    <w:rsid w:val="006B36FF"/>
    <w:rsid w:val="006B698A"/>
    <w:rsid w:val="006C7F52"/>
    <w:rsid w:val="006D5DC1"/>
    <w:rsid w:val="006E3343"/>
    <w:rsid w:val="006E4D34"/>
    <w:rsid w:val="00710926"/>
    <w:rsid w:val="00720442"/>
    <w:rsid w:val="00725728"/>
    <w:rsid w:val="00745B29"/>
    <w:rsid w:val="00750BA7"/>
    <w:rsid w:val="00754ABC"/>
    <w:rsid w:val="007552B4"/>
    <w:rsid w:val="00761954"/>
    <w:rsid w:val="00765E75"/>
    <w:rsid w:val="00770B7A"/>
    <w:rsid w:val="007715C6"/>
    <w:rsid w:val="00783100"/>
    <w:rsid w:val="0079276F"/>
    <w:rsid w:val="00794036"/>
    <w:rsid w:val="007A2D3D"/>
    <w:rsid w:val="007A6170"/>
    <w:rsid w:val="007A6478"/>
    <w:rsid w:val="007B1065"/>
    <w:rsid w:val="007B2EC9"/>
    <w:rsid w:val="007C1CF6"/>
    <w:rsid w:val="007E7680"/>
    <w:rsid w:val="00815BE4"/>
    <w:rsid w:val="0082497B"/>
    <w:rsid w:val="00832218"/>
    <w:rsid w:val="0083521B"/>
    <w:rsid w:val="00850ADB"/>
    <w:rsid w:val="00852187"/>
    <w:rsid w:val="00852A19"/>
    <w:rsid w:val="00854DAB"/>
    <w:rsid w:val="00863003"/>
    <w:rsid w:val="00874467"/>
    <w:rsid w:val="008749E0"/>
    <w:rsid w:val="0087777F"/>
    <w:rsid w:val="00891923"/>
    <w:rsid w:val="00892F5C"/>
    <w:rsid w:val="00892F72"/>
    <w:rsid w:val="00893A64"/>
    <w:rsid w:val="008A3779"/>
    <w:rsid w:val="008A6F3C"/>
    <w:rsid w:val="008B523F"/>
    <w:rsid w:val="008C2353"/>
    <w:rsid w:val="008E49F6"/>
    <w:rsid w:val="00901655"/>
    <w:rsid w:val="00903592"/>
    <w:rsid w:val="009176CE"/>
    <w:rsid w:val="00921E6C"/>
    <w:rsid w:val="0092387D"/>
    <w:rsid w:val="00923887"/>
    <w:rsid w:val="00932459"/>
    <w:rsid w:val="00937FA5"/>
    <w:rsid w:val="00942DE7"/>
    <w:rsid w:val="00951FD5"/>
    <w:rsid w:val="0095601B"/>
    <w:rsid w:val="009570A8"/>
    <w:rsid w:val="00961480"/>
    <w:rsid w:val="00966E17"/>
    <w:rsid w:val="0097199F"/>
    <w:rsid w:val="00980E96"/>
    <w:rsid w:val="0098647E"/>
    <w:rsid w:val="009978FC"/>
    <w:rsid w:val="009B2140"/>
    <w:rsid w:val="009B36C4"/>
    <w:rsid w:val="009C285F"/>
    <w:rsid w:val="009D69D4"/>
    <w:rsid w:val="009E4549"/>
    <w:rsid w:val="009F447D"/>
    <w:rsid w:val="009F51C6"/>
    <w:rsid w:val="00A05354"/>
    <w:rsid w:val="00A06B6D"/>
    <w:rsid w:val="00A22017"/>
    <w:rsid w:val="00A223D4"/>
    <w:rsid w:val="00A235BE"/>
    <w:rsid w:val="00A45449"/>
    <w:rsid w:val="00A52E9E"/>
    <w:rsid w:val="00A72F93"/>
    <w:rsid w:val="00A81FC6"/>
    <w:rsid w:val="00A822B0"/>
    <w:rsid w:val="00A8431C"/>
    <w:rsid w:val="00A8440A"/>
    <w:rsid w:val="00A874CA"/>
    <w:rsid w:val="00A932C1"/>
    <w:rsid w:val="00A93B0B"/>
    <w:rsid w:val="00AA1129"/>
    <w:rsid w:val="00AA2068"/>
    <w:rsid w:val="00AB155C"/>
    <w:rsid w:val="00AC6A73"/>
    <w:rsid w:val="00AC6D06"/>
    <w:rsid w:val="00AD7DAA"/>
    <w:rsid w:val="00AE0FAB"/>
    <w:rsid w:val="00AF3F99"/>
    <w:rsid w:val="00AF4782"/>
    <w:rsid w:val="00AF75B8"/>
    <w:rsid w:val="00B15F4C"/>
    <w:rsid w:val="00B2065A"/>
    <w:rsid w:val="00B37A3B"/>
    <w:rsid w:val="00B57888"/>
    <w:rsid w:val="00B64BE7"/>
    <w:rsid w:val="00B64E7D"/>
    <w:rsid w:val="00B70481"/>
    <w:rsid w:val="00B72B33"/>
    <w:rsid w:val="00B84C32"/>
    <w:rsid w:val="00B94996"/>
    <w:rsid w:val="00BA2AC4"/>
    <w:rsid w:val="00BA3439"/>
    <w:rsid w:val="00BA348C"/>
    <w:rsid w:val="00BB05E4"/>
    <w:rsid w:val="00BB06A1"/>
    <w:rsid w:val="00BB591B"/>
    <w:rsid w:val="00BC4154"/>
    <w:rsid w:val="00BC4ABF"/>
    <w:rsid w:val="00BC4EAB"/>
    <w:rsid w:val="00BE228D"/>
    <w:rsid w:val="00BF513F"/>
    <w:rsid w:val="00BF51F2"/>
    <w:rsid w:val="00BF674C"/>
    <w:rsid w:val="00BF6FE9"/>
    <w:rsid w:val="00C06093"/>
    <w:rsid w:val="00C10329"/>
    <w:rsid w:val="00C10F3B"/>
    <w:rsid w:val="00C12F97"/>
    <w:rsid w:val="00C15850"/>
    <w:rsid w:val="00C15E27"/>
    <w:rsid w:val="00C16C65"/>
    <w:rsid w:val="00C228A2"/>
    <w:rsid w:val="00C33643"/>
    <w:rsid w:val="00C33C30"/>
    <w:rsid w:val="00C51A2C"/>
    <w:rsid w:val="00C51CBE"/>
    <w:rsid w:val="00C52C52"/>
    <w:rsid w:val="00C6147D"/>
    <w:rsid w:val="00C726F7"/>
    <w:rsid w:val="00C77848"/>
    <w:rsid w:val="00C97955"/>
    <w:rsid w:val="00CB10D6"/>
    <w:rsid w:val="00CB50FA"/>
    <w:rsid w:val="00CB5257"/>
    <w:rsid w:val="00CD27A1"/>
    <w:rsid w:val="00CD3255"/>
    <w:rsid w:val="00CE7191"/>
    <w:rsid w:val="00D00558"/>
    <w:rsid w:val="00D01F04"/>
    <w:rsid w:val="00D02D4A"/>
    <w:rsid w:val="00D100AA"/>
    <w:rsid w:val="00D10B8C"/>
    <w:rsid w:val="00D127F6"/>
    <w:rsid w:val="00D31A2E"/>
    <w:rsid w:val="00D359BE"/>
    <w:rsid w:val="00D41827"/>
    <w:rsid w:val="00D42DEA"/>
    <w:rsid w:val="00D467A0"/>
    <w:rsid w:val="00D475F3"/>
    <w:rsid w:val="00D606B2"/>
    <w:rsid w:val="00D63A91"/>
    <w:rsid w:val="00D652BF"/>
    <w:rsid w:val="00D66439"/>
    <w:rsid w:val="00D754D4"/>
    <w:rsid w:val="00D95FA2"/>
    <w:rsid w:val="00DA5240"/>
    <w:rsid w:val="00DC0EC6"/>
    <w:rsid w:val="00DC13A0"/>
    <w:rsid w:val="00DC49BD"/>
    <w:rsid w:val="00DC75D6"/>
    <w:rsid w:val="00DD5466"/>
    <w:rsid w:val="00DE5198"/>
    <w:rsid w:val="00DF1B26"/>
    <w:rsid w:val="00DF59FC"/>
    <w:rsid w:val="00E110A5"/>
    <w:rsid w:val="00E129B9"/>
    <w:rsid w:val="00E14774"/>
    <w:rsid w:val="00E1514B"/>
    <w:rsid w:val="00E2364F"/>
    <w:rsid w:val="00E2435B"/>
    <w:rsid w:val="00E3492F"/>
    <w:rsid w:val="00E4221E"/>
    <w:rsid w:val="00E45F33"/>
    <w:rsid w:val="00E46148"/>
    <w:rsid w:val="00E50C2B"/>
    <w:rsid w:val="00E54BC0"/>
    <w:rsid w:val="00E57108"/>
    <w:rsid w:val="00E735C5"/>
    <w:rsid w:val="00E87687"/>
    <w:rsid w:val="00EA5FD5"/>
    <w:rsid w:val="00EA75C6"/>
    <w:rsid w:val="00EC042F"/>
    <w:rsid w:val="00EC1CCE"/>
    <w:rsid w:val="00EC7356"/>
    <w:rsid w:val="00EF0520"/>
    <w:rsid w:val="00EF2B3B"/>
    <w:rsid w:val="00EF381C"/>
    <w:rsid w:val="00EF4712"/>
    <w:rsid w:val="00F01802"/>
    <w:rsid w:val="00F04439"/>
    <w:rsid w:val="00F155B8"/>
    <w:rsid w:val="00F21AB4"/>
    <w:rsid w:val="00F50FDE"/>
    <w:rsid w:val="00F638A0"/>
    <w:rsid w:val="00F66E34"/>
    <w:rsid w:val="00F7032F"/>
    <w:rsid w:val="00F77CF3"/>
    <w:rsid w:val="00F80D0B"/>
    <w:rsid w:val="00F972C7"/>
    <w:rsid w:val="00FA3E1F"/>
    <w:rsid w:val="00FB5106"/>
    <w:rsid w:val="00FC517F"/>
    <w:rsid w:val="00FC70E9"/>
    <w:rsid w:val="00FD40C4"/>
    <w:rsid w:val="00FD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AB"/>
    <w:pPr>
      <w:spacing w:after="120"/>
    </w:pPr>
    <w:rPr>
      <w:rFonts w:ascii="Times New Roman" w:eastAsiaTheme="minorEastAsia" w:hAnsi="Times New Roman" w:cstheme="minorBidi"/>
      <w:sz w:val="24"/>
    </w:rPr>
  </w:style>
  <w:style w:type="paragraph" w:styleId="Heading1">
    <w:name w:val="heading 1"/>
    <w:basedOn w:val="Normal"/>
    <w:next w:val="Normal"/>
    <w:link w:val="Heading1Char"/>
    <w:uiPriority w:val="9"/>
    <w:qFormat/>
    <w:rsid w:val="002B319E"/>
    <w:pPr>
      <w:keepNext/>
      <w:pBdr>
        <w:bottom w:val="single" w:sz="4" w:space="1" w:color="auto"/>
      </w:pBdr>
      <w:spacing w:before="720" w:after="60"/>
      <w:outlineLvl w:val="0"/>
    </w:pPr>
    <w:rPr>
      <w:rFonts w:asciiTheme="majorHAnsi" w:eastAsiaTheme="majorEastAsia" w:hAnsiTheme="majorHAnsi"/>
      <w:b/>
      <w:bCs/>
      <w:kern w:val="32"/>
      <w:sz w:val="36"/>
      <w:szCs w:val="28"/>
    </w:rPr>
  </w:style>
  <w:style w:type="paragraph" w:styleId="Heading2">
    <w:name w:val="heading 2"/>
    <w:basedOn w:val="Normal"/>
    <w:next w:val="Normal"/>
    <w:link w:val="Heading2Char"/>
    <w:uiPriority w:val="9"/>
    <w:unhideWhenUsed/>
    <w:qFormat/>
    <w:rsid w:val="00512B0E"/>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unhideWhenUsed/>
    <w:qFormat/>
    <w:rsid w:val="00893A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3A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A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A64"/>
    <w:pPr>
      <w:spacing w:before="240" w:after="60"/>
      <w:outlineLvl w:val="5"/>
    </w:pPr>
    <w:rPr>
      <w:b/>
      <w:bCs/>
    </w:rPr>
  </w:style>
  <w:style w:type="paragraph" w:styleId="Heading7">
    <w:name w:val="heading 7"/>
    <w:basedOn w:val="Normal"/>
    <w:next w:val="Normal"/>
    <w:link w:val="Heading7Char"/>
    <w:uiPriority w:val="9"/>
    <w:semiHidden/>
    <w:unhideWhenUsed/>
    <w:qFormat/>
    <w:rsid w:val="00893A64"/>
    <w:pPr>
      <w:spacing w:before="240" w:after="60"/>
      <w:outlineLvl w:val="6"/>
    </w:pPr>
  </w:style>
  <w:style w:type="paragraph" w:styleId="Heading8">
    <w:name w:val="heading 8"/>
    <w:basedOn w:val="Normal"/>
    <w:next w:val="Normal"/>
    <w:link w:val="Heading8Char"/>
    <w:uiPriority w:val="9"/>
    <w:semiHidden/>
    <w:unhideWhenUsed/>
    <w:qFormat/>
    <w:rsid w:val="00893A64"/>
    <w:pPr>
      <w:spacing w:before="240" w:after="60"/>
      <w:outlineLvl w:val="7"/>
    </w:pPr>
    <w:rPr>
      <w:i/>
      <w:iCs/>
    </w:rPr>
  </w:style>
  <w:style w:type="paragraph" w:styleId="Heading9">
    <w:name w:val="heading 9"/>
    <w:basedOn w:val="Normal"/>
    <w:next w:val="Normal"/>
    <w:link w:val="Heading9Char"/>
    <w:uiPriority w:val="9"/>
    <w:semiHidden/>
    <w:unhideWhenUsed/>
    <w:qFormat/>
    <w:rsid w:val="00893A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9E"/>
    <w:rPr>
      <w:rFonts w:asciiTheme="majorHAnsi" w:eastAsiaTheme="majorEastAsia" w:hAnsiTheme="majorHAnsi" w:cstheme="minorBidi"/>
      <w:b/>
      <w:bCs/>
      <w:kern w:val="32"/>
      <w:sz w:val="36"/>
      <w:szCs w:val="28"/>
    </w:rPr>
  </w:style>
  <w:style w:type="character" w:customStyle="1" w:styleId="Heading2Char">
    <w:name w:val="Heading 2 Char"/>
    <w:basedOn w:val="DefaultParagraphFont"/>
    <w:link w:val="Heading2"/>
    <w:uiPriority w:val="9"/>
    <w:rsid w:val="00512B0E"/>
    <w:rPr>
      <w:rFonts w:asciiTheme="majorHAnsi" w:eastAsiaTheme="majorEastAsia" w:hAnsiTheme="majorHAnsi" w:cstheme="minorBidi"/>
      <w:b/>
      <w:bCs/>
      <w:i/>
      <w:iCs/>
      <w:sz w:val="24"/>
      <w:szCs w:val="28"/>
    </w:rPr>
  </w:style>
  <w:style w:type="character" w:customStyle="1" w:styleId="Heading3Char">
    <w:name w:val="Heading 3 Char"/>
    <w:basedOn w:val="DefaultParagraphFont"/>
    <w:link w:val="Heading3"/>
    <w:uiPriority w:val="9"/>
    <w:rsid w:val="00893A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93A64"/>
    <w:rPr>
      <w:b/>
      <w:bCs/>
      <w:sz w:val="28"/>
      <w:szCs w:val="28"/>
    </w:rPr>
  </w:style>
  <w:style w:type="character" w:customStyle="1" w:styleId="Heading5Char">
    <w:name w:val="Heading 5 Char"/>
    <w:basedOn w:val="DefaultParagraphFont"/>
    <w:link w:val="Heading5"/>
    <w:uiPriority w:val="9"/>
    <w:semiHidden/>
    <w:rsid w:val="00893A64"/>
    <w:rPr>
      <w:b/>
      <w:bCs/>
      <w:i/>
      <w:iCs/>
      <w:sz w:val="26"/>
      <w:szCs w:val="26"/>
    </w:rPr>
  </w:style>
  <w:style w:type="character" w:customStyle="1" w:styleId="Heading6Char">
    <w:name w:val="Heading 6 Char"/>
    <w:basedOn w:val="DefaultParagraphFont"/>
    <w:link w:val="Heading6"/>
    <w:uiPriority w:val="9"/>
    <w:semiHidden/>
    <w:rsid w:val="00893A64"/>
    <w:rPr>
      <w:b/>
      <w:bCs/>
    </w:rPr>
  </w:style>
  <w:style w:type="character" w:customStyle="1" w:styleId="Heading7Char">
    <w:name w:val="Heading 7 Char"/>
    <w:basedOn w:val="DefaultParagraphFont"/>
    <w:link w:val="Heading7"/>
    <w:uiPriority w:val="9"/>
    <w:semiHidden/>
    <w:rsid w:val="00893A64"/>
    <w:rPr>
      <w:sz w:val="24"/>
      <w:szCs w:val="24"/>
    </w:rPr>
  </w:style>
  <w:style w:type="character" w:customStyle="1" w:styleId="Heading8Char">
    <w:name w:val="Heading 8 Char"/>
    <w:basedOn w:val="DefaultParagraphFont"/>
    <w:link w:val="Heading8"/>
    <w:uiPriority w:val="9"/>
    <w:semiHidden/>
    <w:rsid w:val="00893A64"/>
    <w:rPr>
      <w:i/>
      <w:iCs/>
      <w:sz w:val="24"/>
      <w:szCs w:val="24"/>
    </w:rPr>
  </w:style>
  <w:style w:type="character" w:customStyle="1" w:styleId="Heading9Char">
    <w:name w:val="Heading 9 Char"/>
    <w:basedOn w:val="DefaultParagraphFont"/>
    <w:link w:val="Heading9"/>
    <w:uiPriority w:val="9"/>
    <w:semiHidden/>
    <w:rsid w:val="00893A64"/>
    <w:rPr>
      <w:rFonts w:asciiTheme="majorHAnsi" w:eastAsiaTheme="majorEastAsia" w:hAnsiTheme="majorHAnsi"/>
    </w:rPr>
  </w:style>
  <w:style w:type="paragraph" w:styleId="Title">
    <w:name w:val="Title"/>
    <w:basedOn w:val="Normal"/>
    <w:next w:val="Normal"/>
    <w:link w:val="TitleChar"/>
    <w:uiPriority w:val="10"/>
    <w:qFormat/>
    <w:rsid w:val="00893A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3A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3A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3A64"/>
    <w:rPr>
      <w:rFonts w:asciiTheme="majorHAnsi" w:eastAsiaTheme="majorEastAsia" w:hAnsiTheme="majorHAnsi"/>
      <w:sz w:val="24"/>
      <w:szCs w:val="24"/>
    </w:rPr>
  </w:style>
  <w:style w:type="character" w:styleId="Strong">
    <w:name w:val="Strong"/>
    <w:basedOn w:val="DefaultParagraphFont"/>
    <w:uiPriority w:val="22"/>
    <w:qFormat/>
    <w:rsid w:val="00893A64"/>
    <w:rPr>
      <w:b/>
      <w:bCs/>
    </w:rPr>
  </w:style>
  <w:style w:type="character" w:styleId="Emphasis">
    <w:name w:val="Emphasis"/>
    <w:basedOn w:val="DefaultParagraphFont"/>
    <w:uiPriority w:val="20"/>
    <w:qFormat/>
    <w:rsid w:val="00893A64"/>
    <w:rPr>
      <w:rFonts w:asciiTheme="minorHAnsi" w:hAnsiTheme="minorHAnsi"/>
      <w:b/>
      <w:i/>
      <w:iCs/>
    </w:rPr>
  </w:style>
  <w:style w:type="paragraph" w:styleId="NoSpacing">
    <w:name w:val="No Spacing"/>
    <w:basedOn w:val="Normal"/>
    <w:uiPriority w:val="1"/>
    <w:qFormat/>
    <w:rsid w:val="00893A64"/>
    <w:rPr>
      <w:szCs w:val="32"/>
    </w:rPr>
  </w:style>
  <w:style w:type="paragraph" w:styleId="ListParagraph">
    <w:name w:val="List Paragraph"/>
    <w:basedOn w:val="Normal"/>
    <w:uiPriority w:val="99"/>
    <w:qFormat/>
    <w:rsid w:val="00893A64"/>
    <w:pPr>
      <w:ind w:left="720"/>
    </w:pPr>
  </w:style>
  <w:style w:type="paragraph" w:styleId="Quote">
    <w:name w:val="Quote"/>
    <w:basedOn w:val="Normal"/>
    <w:next w:val="Normal"/>
    <w:link w:val="QuoteChar"/>
    <w:uiPriority w:val="29"/>
    <w:qFormat/>
    <w:rsid w:val="00893A64"/>
    <w:rPr>
      <w:i/>
    </w:rPr>
  </w:style>
  <w:style w:type="character" w:customStyle="1" w:styleId="QuoteChar">
    <w:name w:val="Quote Char"/>
    <w:basedOn w:val="DefaultParagraphFont"/>
    <w:link w:val="Quote"/>
    <w:uiPriority w:val="29"/>
    <w:rsid w:val="00893A64"/>
    <w:rPr>
      <w:i/>
      <w:sz w:val="24"/>
      <w:szCs w:val="24"/>
    </w:rPr>
  </w:style>
  <w:style w:type="paragraph" w:styleId="IntenseQuote">
    <w:name w:val="Intense Quote"/>
    <w:basedOn w:val="Normal"/>
    <w:next w:val="Normal"/>
    <w:link w:val="IntenseQuoteChar"/>
    <w:uiPriority w:val="30"/>
    <w:qFormat/>
    <w:rsid w:val="00893A64"/>
    <w:pPr>
      <w:ind w:left="720" w:right="720"/>
    </w:pPr>
    <w:rPr>
      <w:b/>
      <w:i/>
    </w:rPr>
  </w:style>
  <w:style w:type="character" w:customStyle="1" w:styleId="IntenseQuoteChar">
    <w:name w:val="Intense Quote Char"/>
    <w:basedOn w:val="DefaultParagraphFont"/>
    <w:link w:val="IntenseQuote"/>
    <w:uiPriority w:val="30"/>
    <w:rsid w:val="00893A64"/>
    <w:rPr>
      <w:b/>
      <w:i/>
      <w:sz w:val="24"/>
    </w:rPr>
  </w:style>
  <w:style w:type="character" w:styleId="SubtleEmphasis">
    <w:name w:val="Subtle Emphasis"/>
    <w:uiPriority w:val="19"/>
    <w:qFormat/>
    <w:rsid w:val="00893A64"/>
    <w:rPr>
      <w:i/>
      <w:color w:val="5A5A5A" w:themeColor="text1" w:themeTint="A5"/>
    </w:rPr>
  </w:style>
  <w:style w:type="character" w:styleId="IntenseEmphasis">
    <w:name w:val="Intense Emphasis"/>
    <w:basedOn w:val="DefaultParagraphFont"/>
    <w:uiPriority w:val="21"/>
    <w:qFormat/>
    <w:rsid w:val="00893A64"/>
    <w:rPr>
      <w:b/>
      <w:i/>
      <w:sz w:val="24"/>
      <w:szCs w:val="24"/>
      <w:u w:val="single"/>
    </w:rPr>
  </w:style>
  <w:style w:type="character" w:styleId="SubtleReference">
    <w:name w:val="Subtle Reference"/>
    <w:basedOn w:val="DefaultParagraphFont"/>
    <w:uiPriority w:val="31"/>
    <w:qFormat/>
    <w:rsid w:val="00893A64"/>
    <w:rPr>
      <w:sz w:val="24"/>
      <w:szCs w:val="24"/>
      <w:u w:val="single"/>
    </w:rPr>
  </w:style>
  <w:style w:type="character" w:styleId="IntenseReference">
    <w:name w:val="Intense Reference"/>
    <w:basedOn w:val="DefaultParagraphFont"/>
    <w:uiPriority w:val="32"/>
    <w:qFormat/>
    <w:rsid w:val="00893A64"/>
    <w:rPr>
      <w:b/>
      <w:sz w:val="24"/>
      <w:u w:val="single"/>
    </w:rPr>
  </w:style>
  <w:style w:type="character" w:styleId="BookTitle">
    <w:name w:val="Book Title"/>
    <w:basedOn w:val="DefaultParagraphFont"/>
    <w:uiPriority w:val="33"/>
    <w:qFormat/>
    <w:rsid w:val="00893A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3A64"/>
    <w:pPr>
      <w:outlineLvl w:val="9"/>
    </w:pPr>
  </w:style>
  <w:style w:type="paragraph" w:styleId="Header">
    <w:name w:val="header"/>
    <w:basedOn w:val="Normal"/>
    <w:link w:val="HeaderChar"/>
    <w:uiPriority w:val="99"/>
    <w:unhideWhenUsed/>
    <w:rsid w:val="001C1EC6"/>
    <w:pPr>
      <w:tabs>
        <w:tab w:val="center" w:pos="4680"/>
        <w:tab w:val="right" w:pos="9360"/>
      </w:tabs>
    </w:pPr>
  </w:style>
  <w:style w:type="character" w:customStyle="1" w:styleId="HeaderChar">
    <w:name w:val="Header Char"/>
    <w:basedOn w:val="DefaultParagraphFont"/>
    <w:link w:val="Header"/>
    <w:uiPriority w:val="99"/>
    <w:rsid w:val="001C1EC6"/>
    <w:rPr>
      <w:rFonts w:ascii="Times New Roman" w:eastAsiaTheme="minorEastAsia" w:hAnsi="Times New Roman" w:cstheme="minorBidi"/>
      <w:sz w:val="24"/>
    </w:rPr>
  </w:style>
  <w:style w:type="paragraph" w:styleId="Footer">
    <w:name w:val="footer"/>
    <w:basedOn w:val="Normal"/>
    <w:link w:val="FooterChar"/>
    <w:uiPriority w:val="99"/>
    <w:unhideWhenUsed/>
    <w:rsid w:val="001C1EC6"/>
    <w:pPr>
      <w:tabs>
        <w:tab w:val="center" w:pos="4680"/>
        <w:tab w:val="right" w:pos="9360"/>
      </w:tabs>
    </w:pPr>
  </w:style>
  <w:style w:type="character" w:customStyle="1" w:styleId="FooterChar">
    <w:name w:val="Footer Char"/>
    <w:basedOn w:val="DefaultParagraphFont"/>
    <w:link w:val="Footer"/>
    <w:uiPriority w:val="99"/>
    <w:rsid w:val="001C1EC6"/>
    <w:rPr>
      <w:rFonts w:ascii="Times New Roman" w:eastAsiaTheme="minorEastAsia" w:hAnsi="Times New Roman" w:cstheme="minorBidi"/>
      <w:sz w:val="24"/>
    </w:rPr>
  </w:style>
  <w:style w:type="paragraph" w:styleId="BalloonText">
    <w:name w:val="Balloon Text"/>
    <w:basedOn w:val="Normal"/>
    <w:link w:val="BalloonTextChar"/>
    <w:uiPriority w:val="99"/>
    <w:semiHidden/>
    <w:unhideWhenUsed/>
    <w:rsid w:val="001C1EC6"/>
    <w:rPr>
      <w:rFonts w:ascii="Tahoma" w:hAnsi="Tahoma" w:cs="Tahoma"/>
      <w:sz w:val="16"/>
      <w:szCs w:val="16"/>
    </w:rPr>
  </w:style>
  <w:style w:type="character" w:customStyle="1" w:styleId="BalloonTextChar">
    <w:name w:val="Balloon Text Char"/>
    <w:basedOn w:val="DefaultParagraphFont"/>
    <w:link w:val="BalloonText"/>
    <w:uiPriority w:val="99"/>
    <w:semiHidden/>
    <w:rsid w:val="001C1EC6"/>
    <w:rPr>
      <w:rFonts w:ascii="Tahoma" w:eastAsiaTheme="minorEastAsia" w:hAnsi="Tahoma" w:cs="Tahoma"/>
      <w:sz w:val="16"/>
      <w:szCs w:val="16"/>
    </w:rPr>
  </w:style>
  <w:style w:type="table" w:styleId="TableGrid">
    <w:name w:val="Table Grid"/>
    <w:basedOn w:val="TableNormal"/>
    <w:uiPriority w:val="59"/>
    <w:rsid w:val="00EC7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24E5"/>
    <w:rPr>
      <w:sz w:val="16"/>
      <w:szCs w:val="16"/>
    </w:rPr>
  </w:style>
  <w:style w:type="paragraph" w:styleId="CommentText">
    <w:name w:val="annotation text"/>
    <w:basedOn w:val="Normal"/>
    <w:link w:val="CommentTextChar"/>
    <w:uiPriority w:val="99"/>
    <w:unhideWhenUsed/>
    <w:rsid w:val="006B24E5"/>
    <w:rPr>
      <w:sz w:val="20"/>
      <w:szCs w:val="20"/>
    </w:rPr>
  </w:style>
  <w:style w:type="character" w:customStyle="1" w:styleId="CommentTextChar">
    <w:name w:val="Comment Text Char"/>
    <w:basedOn w:val="DefaultParagraphFont"/>
    <w:link w:val="CommentText"/>
    <w:uiPriority w:val="99"/>
    <w:rsid w:val="006B24E5"/>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B24E5"/>
    <w:rPr>
      <w:b/>
      <w:bCs/>
    </w:rPr>
  </w:style>
  <w:style w:type="character" w:customStyle="1" w:styleId="CommentSubjectChar">
    <w:name w:val="Comment Subject Char"/>
    <w:basedOn w:val="CommentTextChar"/>
    <w:link w:val="CommentSubject"/>
    <w:uiPriority w:val="99"/>
    <w:semiHidden/>
    <w:rsid w:val="006B24E5"/>
    <w:rPr>
      <w:rFonts w:ascii="Times New Roman" w:eastAsiaTheme="minorEastAsia" w:hAnsi="Times New Roman" w:cstheme="minorBidi"/>
      <w:b/>
      <w:bCs/>
      <w:sz w:val="20"/>
      <w:szCs w:val="20"/>
    </w:rPr>
  </w:style>
  <w:style w:type="table" w:styleId="LightShading">
    <w:name w:val="Light Shading"/>
    <w:basedOn w:val="TableNormal"/>
    <w:uiPriority w:val="60"/>
    <w:rsid w:val="00D606B2"/>
    <w:rPr>
      <w:rFonts w:ascii="Calibri" w:eastAsia="Calibri" w:hAnsi="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3D509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B5D8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7715C6"/>
    <w:rPr>
      <w:sz w:val="20"/>
      <w:szCs w:val="20"/>
    </w:rPr>
  </w:style>
  <w:style w:type="character" w:customStyle="1" w:styleId="EndnoteTextChar">
    <w:name w:val="Endnote Text Char"/>
    <w:basedOn w:val="DefaultParagraphFont"/>
    <w:link w:val="EndnoteText"/>
    <w:uiPriority w:val="99"/>
    <w:semiHidden/>
    <w:rsid w:val="007715C6"/>
    <w:rPr>
      <w:rFonts w:ascii="Times New Roman" w:eastAsiaTheme="minorEastAsia" w:hAnsi="Times New Roman" w:cstheme="minorBidi"/>
      <w:sz w:val="20"/>
      <w:szCs w:val="20"/>
    </w:rPr>
  </w:style>
  <w:style w:type="character" w:styleId="EndnoteReference">
    <w:name w:val="endnote reference"/>
    <w:basedOn w:val="DefaultParagraphFont"/>
    <w:uiPriority w:val="99"/>
    <w:semiHidden/>
    <w:unhideWhenUsed/>
    <w:rsid w:val="007715C6"/>
    <w:rPr>
      <w:vertAlign w:val="superscript"/>
    </w:rPr>
  </w:style>
  <w:style w:type="paragraph" w:styleId="FootnoteText">
    <w:name w:val="footnote text"/>
    <w:basedOn w:val="Normal"/>
    <w:link w:val="FootnoteTextChar"/>
    <w:uiPriority w:val="99"/>
    <w:semiHidden/>
    <w:unhideWhenUsed/>
    <w:rsid w:val="00C726F7"/>
    <w:rPr>
      <w:sz w:val="20"/>
      <w:szCs w:val="20"/>
    </w:rPr>
  </w:style>
  <w:style w:type="character" w:customStyle="1" w:styleId="FootnoteTextChar">
    <w:name w:val="Footnote Text Char"/>
    <w:basedOn w:val="DefaultParagraphFont"/>
    <w:link w:val="FootnoteText"/>
    <w:uiPriority w:val="99"/>
    <w:semiHidden/>
    <w:rsid w:val="00C726F7"/>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C726F7"/>
    <w:rPr>
      <w:vertAlign w:val="superscript"/>
    </w:rPr>
  </w:style>
  <w:style w:type="character" w:customStyle="1" w:styleId="apple-converted-space">
    <w:name w:val="apple-converted-space"/>
    <w:basedOn w:val="DefaultParagraphFont"/>
    <w:rsid w:val="00011A88"/>
  </w:style>
  <w:style w:type="character" w:styleId="Hyperlink">
    <w:name w:val="Hyperlink"/>
    <w:basedOn w:val="DefaultParagraphFont"/>
    <w:uiPriority w:val="99"/>
    <w:semiHidden/>
    <w:unhideWhenUsed/>
    <w:rsid w:val="00011A88"/>
    <w:rPr>
      <w:color w:val="0000FF"/>
      <w:u w:val="single"/>
    </w:rPr>
  </w:style>
  <w:style w:type="paragraph" w:styleId="Revision">
    <w:name w:val="Revision"/>
    <w:hidden/>
    <w:uiPriority w:val="99"/>
    <w:semiHidden/>
    <w:rsid w:val="00274AC7"/>
    <w:rPr>
      <w:rFonts w:ascii="Times New Roman" w:eastAsiaTheme="minorEastAsia" w:hAnsi="Times New Roman" w:cstheme="minorBidi"/>
      <w:sz w:val="24"/>
    </w:rPr>
  </w:style>
  <w:style w:type="paragraph" w:styleId="NormalWeb">
    <w:name w:val="Normal (Web)"/>
    <w:basedOn w:val="Normal"/>
    <w:uiPriority w:val="99"/>
    <w:semiHidden/>
    <w:unhideWhenUsed/>
    <w:rsid w:val="00CB10D6"/>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AB"/>
    <w:pPr>
      <w:spacing w:after="120"/>
    </w:pPr>
    <w:rPr>
      <w:rFonts w:ascii="Times New Roman" w:eastAsiaTheme="minorEastAsia" w:hAnsi="Times New Roman" w:cstheme="minorBidi"/>
      <w:sz w:val="24"/>
    </w:rPr>
  </w:style>
  <w:style w:type="paragraph" w:styleId="Heading1">
    <w:name w:val="heading 1"/>
    <w:basedOn w:val="Normal"/>
    <w:next w:val="Normal"/>
    <w:link w:val="Heading1Char"/>
    <w:uiPriority w:val="9"/>
    <w:qFormat/>
    <w:rsid w:val="002B319E"/>
    <w:pPr>
      <w:keepNext/>
      <w:pBdr>
        <w:bottom w:val="single" w:sz="4" w:space="1" w:color="auto"/>
      </w:pBdr>
      <w:spacing w:before="720" w:after="60"/>
      <w:outlineLvl w:val="0"/>
    </w:pPr>
    <w:rPr>
      <w:rFonts w:asciiTheme="majorHAnsi" w:eastAsiaTheme="majorEastAsia" w:hAnsiTheme="majorHAnsi"/>
      <w:b/>
      <w:bCs/>
      <w:kern w:val="32"/>
      <w:sz w:val="36"/>
      <w:szCs w:val="28"/>
    </w:rPr>
  </w:style>
  <w:style w:type="paragraph" w:styleId="Heading2">
    <w:name w:val="heading 2"/>
    <w:basedOn w:val="Normal"/>
    <w:next w:val="Normal"/>
    <w:link w:val="Heading2Char"/>
    <w:uiPriority w:val="9"/>
    <w:unhideWhenUsed/>
    <w:qFormat/>
    <w:rsid w:val="00512B0E"/>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unhideWhenUsed/>
    <w:qFormat/>
    <w:rsid w:val="00893A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3A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A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A64"/>
    <w:pPr>
      <w:spacing w:before="240" w:after="60"/>
      <w:outlineLvl w:val="5"/>
    </w:pPr>
    <w:rPr>
      <w:b/>
      <w:bCs/>
    </w:rPr>
  </w:style>
  <w:style w:type="paragraph" w:styleId="Heading7">
    <w:name w:val="heading 7"/>
    <w:basedOn w:val="Normal"/>
    <w:next w:val="Normal"/>
    <w:link w:val="Heading7Char"/>
    <w:uiPriority w:val="9"/>
    <w:semiHidden/>
    <w:unhideWhenUsed/>
    <w:qFormat/>
    <w:rsid w:val="00893A64"/>
    <w:pPr>
      <w:spacing w:before="240" w:after="60"/>
      <w:outlineLvl w:val="6"/>
    </w:pPr>
  </w:style>
  <w:style w:type="paragraph" w:styleId="Heading8">
    <w:name w:val="heading 8"/>
    <w:basedOn w:val="Normal"/>
    <w:next w:val="Normal"/>
    <w:link w:val="Heading8Char"/>
    <w:uiPriority w:val="9"/>
    <w:semiHidden/>
    <w:unhideWhenUsed/>
    <w:qFormat/>
    <w:rsid w:val="00893A64"/>
    <w:pPr>
      <w:spacing w:before="240" w:after="60"/>
      <w:outlineLvl w:val="7"/>
    </w:pPr>
    <w:rPr>
      <w:i/>
      <w:iCs/>
    </w:rPr>
  </w:style>
  <w:style w:type="paragraph" w:styleId="Heading9">
    <w:name w:val="heading 9"/>
    <w:basedOn w:val="Normal"/>
    <w:next w:val="Normal"/>
    <w:link w:val="Heading9Char"/>
    <w:uiPriority w:val="9"/>
    <w:semiHidden/>
    <w:unhideWhenUsed/>
    <w:qFormat/>
    <w:rsid w:val="00893A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9E"/>
    <w:rPr>
      <w:rFonts w:asciiTheme="majorHAnsi" w:eastAsiaTheme="majorEastAsia" w:hAnsiTheme="majorHAnsi" w:cstheme="minorBidi"/>
      <w:b/>
      <w:bCs/>
      <w:kern w:val="32"/>
      <w:sz w:val="36"/>
      <w:szCs w:val="28"/>
    </w:rPr>
  </w:style>
  <w:style w:type="character" w:customStyle="1" w:styleId="Heading2Char">
    <w:name w:val="Heading 2 Char"/>
    <w:basedOn w:val="DefaultParagraphFont"/>
    <w:link w:val="Heading2"/>
    <w:uiPriority w:val="9"/>
    <w:rsid w:val="00512B0E"/>
    <w:rPr>
      <w:rFonts w:asciiTheme="majorHAnsi" w:eastAsiaTheme="majorEastAsia" w:hAnsiTheme="majorHAnsi" w:cstheme="minorBidi"/>
      <w:b/>
      <w:bCs/>
      <w:i/>
      <w:iCs/>
      <w:sz w:val="24"/>
      <w:szCs w:val="28"/>
    </w:rPr>
  </w:style>
  <w:style w:type="character" w:customStyle="1" w:styleId="Heading3Char">
    <w:name w:val="Heading 3 Char"/>
    <w:basedOn w:val="DefaultParagraphFont"/>
    <w:link w:val="Heading3"/>
    <w:uiPriority w:val="9"/>
    <w:rsid w:val="00893A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93A64"/>
    <w:rPr>
      <w:b/>
      <w:bCs/>
      <w:sz w:val="28"/>
      <w:szCs w:val="28"/>
    </w:rPr>
  </w:style>
  <w:style w:type="character" w:customStyle="1" w:styleId="Heading5Char">
    <w:name w:val="Heading 5 Char"/>
    <w:basedOn w:val="DefaultParagraphFont"/>
    <w:link w:val="Heading5"/>
    <w:uiPriority w:val="9"/>
    <w:semiHidden/>
    <w:rsid w:val="00893A64"/>
    <w:rPr>
      <w:b/>
      <w:bCs/>
      <w:i/>
      <w:iCs/>
      <w:sz w:val="26"/>
      <w:szCs w:val="26"/>
    </w:rPr>
  </w:style>
  <w:style w:type="character" w:customStyle="1" w:styleId="Heading6Char">
    <w:name w:val="Heading 6 Char"/>
    <w:basedOn w:val="DefaultParagraphFont"/>
    <w:link w:val="Heading6"/>
    <w:uiPriority w:val="9"/>
    <w:semiHidden/>
    <w:rsid w:val="00893A64"/>
    <w:rPr>
      <w:b/>
      <w:bCs/>
    </w:rPr>
  </w:style>
  <w:style w:type="character" w:customStyle="1" w:styleId="Heading7Char">
    <w:name w:val="Heading 7 Char"/>
    <w:basedOn w:val="DefaultParagraphFont"/>
    <w:link w:val="Heading7"/>
    <w:uiPriority w:val="9"/>
    <w:semiHidden/>
    <w:rsid w:val="00893A64"/>
    <w:rPr>
      <w:sz w:val="24"/>
      <w:szCs w:val="24"/>
    </w:rPr>
  </w:style>
  <w:style w:type="character" w:customStyle="1" w:styleId="Heading8Char">
    <w:name w:val="Heading 8 Char"/>
    <w:basedOn w:val="DefaultParagraphFont"/>
    <w:link w:val="Heading8"/>
    <w:uiPriority w:val="9"/>
    <w:semiHidden/>
    <w:rsid w:val="00893A64"/>
    <w:rPr>
      <w:i/>
      <w:iCs/>
      <w:sz w:val="24"/>
      <w:szCs w:val="24"/>
    </w:rPr>
  </w:style>
  <w:style w:type="character" w:customStyle="1" w:styleId="Heading9Char">
    <w:name w:val="Heading 9 Char"/>
    <w:basedOn w:val="DefaultParagraphFont"/>
    <w:link w:val="Heading9"/>
    <w:uiPriority w:val="9"/>
    <w:semiHidden/>
    <w:rsid w:val="00893A64"/>
    <w:rPr>
      <w:rFonts w:asciiTheme="majorHAnsi" w:eastAsiaTheme="majorEastAsia" w:hAnsiTheme="majorHAnsi"/>
    </w:rPr>
  </w:style>
  <w:style w:type="paragraph" w:styleId="Title">
    <w:name w:val="Title"/>
    <w:basedOn w:val="Normal"/>
    <w:next w:val="Normal"/>
    <w:link w:val="TitleChar"/>
    <w:uiPriority w:val="10"/>
    <w:qFormat/>
    <w:rsid w:val="00893A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3A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3A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3A64"/>
    <w:rPr>
      <w:rFonts w:asciiTheme="majorHAnsi" w:eastAsiaTheme="majorEastAsia" w:hAnsiTheme="majorHAnsi"/>
      <w:sz w:val="24"/>
      <w:szCs w:val="24"/>
    </w:rPr>
  </w:style>
  <w:style w:type="character" w:styleId="Strong">
    <w:name w:val="Strong"/>
    <w:basedOn w:val="DefaultParagraphFont"/>
    <w:uiPriority w:val="22"/>
    <w:qFormat/>
    <w:rsid w:val="00893A64"/>
    <w:rPr>
      <w:b/>
      <w:bCs/>
    </w:rPr>
  </w:style>
  <w:style w:type="character" w:styleId="Emphasis">
    <w:name w:val="Emphasis"/>
    <w:basedOn w:val="DefaultParagraphFont"/>
    <w:uiPriority w:val="20"/>
    <w:qFormat/>
    <w:rsid w:val="00893A64"/>
    <w:rPr>
      <w:rFonts w:asciiTheme="minorHAnsi" w:hAnsiTheme="minorHAnsi"/>
      <w:b/>
      <w:i/>
      <w:iCs/>
    </w:rPr>
  </w:style>
  <w:style w:type="paragraph" w:styleId="NoSpacing">
    <w:name w:val="No Spacing"/>
    <w:basedOn w:val="Normal"/>
    <w:uiPriority w:val="1"/>
    <w:qFormat/>
    <w:rsid w:val="00893A64"/>
    <w:rPr>
      <w:szCs w:val="32"/>
    </w:rPr>
  </w:style>
  <w:style w:type="paragraph" w:styleId="ListParagraph">
    <w:name w:val="List Paragraph"/>
    <w:basedOn w:val="Normal"/>
    <w:uiPriority w:val="99"/>
    <w:qFormat/>
    <w:rsid w:val="00893A64"/>
    <w:pPr>
      <w:ind w:left="720"/>
    </w:pPr>
  </w:style>
  <w:style w:type="paragraph" w:styleId="Quote">
    <w:name w:val="Quote"/>
    <w:basedOn w:val="Normal"/>
    <w:next w:val="Normal"/>
    <w:link w:val="QuoteChar"/>
    <w:uiPriority w:val="29"/>
    <w:qFormat/>
    <w:rsid w:val="00893A64"/>
    <w:rPr>
      <w:i/>
    </w:rPr>
  </w:style>
  <w:style w:type="character" w:customStyle="1" w:styleId="QuoteChar">
    <w:name w:val="Quote Char"/>
    <w:basedOn w:val="DefaultParagraphFont"/>
    <w:link w:val="Quote"/>
    <w:uiPriority w:val="29"/>
    <w:rsid w:val="00893A64"/>
    <w:rPr>
      <w:i/>
      <w:sz w:val="24"/>
      <w:szCs w:val="24"/>
    </w:rPr>
  </w:style>
  <w:style w:type="paragraph" w:styleId="IntenseQuote">
    <w:name w:val="Intense Quote"/>
    <w:basedOn w:val="Normal"/>
    <w:next w:val="Normal"/>
    <w:link w:val="IntenseQuoteChar"/>
    <w:uiPriority w:val="30"/>
    <w:qFormat/>
    <w:rsid w:val="00893A64"/>
    <w:pPr>
      <w:ind w:left="720" w:right="720"/>
    </w:pPr>
    <w:rPr>
      <w:b/>
      <w:i/>
    </w:rPr>
  </w:style>
  <w:style w:type="character" w:customStyle="1" w:styleId="IntenseQuoteChar">
    <w:name w:val="Intense Quote Char"/>
    <w:basedOn w:val="DefaultParagraphFont"/>
    <w:link w:val="IntenseQuote"/>
    <w:uiPriority w:val="30"/>
    <w:rsid w:val="00893A64"/>
    <w:rPr>
      <w:b/>
      <w:i/>
      <w:sz w:val="24"/>
    </w:rPr>
  </w:style>
  <w:style w:type="character" w:styleId="SubtleEmphasis">
    <w:name w:val="Subtle Emphasis"/>
    <w:uiPriority w:val="19"/>
    <w:qFormat/>
    <w:rsid w:val="00893A64"/>
    <w:rPr>
      <w:i/>
      <w:color w:val="5A5A5A" w:themeColor="text1" w:themeTint="A5"/>
    </w:rPr>
  </w:style>
  <w:style w:type="character" w:styleId="IntenseEmphasis">
    <w:name w:val="Intense Emphasis"/>
    <w:basedOn w:val="DefaultParagraphFont"/>
    <w:uiPriority w:val="21"/>
    <w:qFormat/>
    <w:rsid w:val="00893A64"/>
    <w:rPr>
      <w:b/>
      <w:i/>
      <w:sz w:val="24"/>
      <w:szCs w:val="24"/>
      <w:u w:val="single"/>
    </w:rPr>
  </w:style>
  <w:style w:type="character" w:styleId="SubtleReference">
    <w:name w:val="Subtle Reference"/>
    <w:basedOn w:val="DefaultParagraphFont"/>
    <w:uiPriority w:val="31"/>
    <w:qFormat/>
    <w:rsid w:val="00893A64"/>
    <w:rPr>
      <w:sz w:val="24"/>
      <w:szCs w:val="24"/>
      <w:u w:val="single"/>
    </w:rPr>
  </w:style>
  <w:style w:type="character" w:styleId="IntenseReference">
    <w:name w:val="Intense Reference"/>
    <w:basedOn w:val="DefaultParagraphFont"/>
    <w:uiPriority w:val="32"/>
    <w:qFormat/>
    <w:rsid w:val="00893A64"/>
    <w:rPr>
      <w:b/>
      <w:sz w:val="24"/>
      <w:u w:val="single"/>
    </w:rPr>
  </w:style>
  <w:style w:type="character" w:styleId="BookTitle">
    <w:name w:val="Book Title"/>
    <w:basedOn w:val="DefaultParagraphFont"/>
    <w:uiPriority w:val="33"/>
    <w:qFormat/>
    <w:rsid w:val="00893A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3A64"/>
    <w:pPr>
      <w:outlineLvl w:val="9"/>
    </w:pPr>
  </w:style>
  <w:style w:type="paragraph" w:styleId="Header">
    <w:name w:val="header"/>
    <w:basedOn w:val="Normal"/>
    <w:link w:val="HeaderChar"/>
    <w:uiPriority w:val="99"/>
    <w:unhideWhenUsed/>
    <w:rsid w:val="001C1EC6"/>
    <w:pPr>
      <w:tabs>
        <w:tab w:val="center" w:pos="4680"/>
        <w:tab w:val="right" w:pos="9360"/>
      </w:tabs>
    </w:pPr>
  </w:style>
  <w:style w:type="character" w:customStyle="1" w:styleId="HeaderChar">
    <w:name w:val="Header Char"/>
    <w:basedOn w:val="DefaultParagraphFont"/>
    <w:link w:val="Header"/>
    <w:uiPriority w:val="99"/>
    <w:rsid w:val="001C1EC6"/>
    <w:rPr>
      <w:rFonts w:ascii="Times New Roman" w:eastAsiaTheme="minorEastAsia" w:hAnsi="Times New Roman" w:cstheme="minorBidi"/>
      <w:sz w:val="24"/>
    </w:rPr>
  </w:style>
  <w:style w:type="paragraph" w:styleId="Footer">
    <w:name w:val="footer"/>
    <w:basedOn w:val="Normal"/>
    <w:link w:val="FooterChar"/>
    <w:uiPriority w:val="99"/>
    <w:unhideWhenUsed/>
    <w:rsid w:val="001C1EC6"/>
    <w:pPr>
      <w:tabs>
        <w:tab w:val="center" w:pos="4680"/>
        <w:tab w:val="right" w:pos="9360"/>
      </w:tabs>
    </w:pPr>
  </w:style>
  <w:style w:type="character" w:customStyle="1" w:styleId="FooterChar">
    <w:name w:val="Footer Char"/>
    <w:basedOn w:val="DefaultParagraphFont"/>
    <w:link w:val="Footer"/>
    <w:uiPriority w:val="99"/>
    <w:rsid w:val="001C1EC6"/>
    <w:rPr>
      <w:rFonts w:ascii="Times New Roman" w:eastAsiaTheme="minorEastAsia" w:hAnsi="Times New Roman" w:cstheme="minorBidi"/>
      <w:sz w:val="24"/>
    </w:rPr>
  </w:style>
  <w:style w:type="paragraph" w:styleId="BalloonText">
    <w:name w:val="Balloon Text"/>
    <w:basedOn w:val="Normal"/>
    <w:link w:val="BalloonTextChar"/>
    <w:uiPriority w:val="99"/>
    <w:semiHidden/>
    <w:unhideWhenUsed/>
    <w:rsid w:val="001C1EC6"/>
    <w:rPr>
      <w:rFonts w:ascii="Tahoma" w:hAnsi="Tahoma" w:cs="Tahoma"/>
      <w:sz w:val="16"/>
      <w:szCs w:val="16"/>
    </w:rPr>
  </w:style>
  <w:style w:type="character" w:customStyle="1" w:styleId="BalloonTextChar">
    <w:name w:val="Balloon Text Char"/>
    <w:basedOn w:val="DefaultParagraphFont"/>
    <w:link w:val="BalloonText"/>
    <w:uiPriority w:val="99"/>
    <w:semiHidden/>
    <w:rsid w:val="001C1EC6"/>
    <w:rPr>
      <w:rFonts w:ascii="Tahoma" w:eastAsiaTheme="minorEastAsia" w:hAnsi="Tahoma" w:cs="Tahoma"/>
      <w:sz w:val="16"/>
      <w:szCs w:val="16"/>
    </w:rPr>
  </w:style>
  <w:style w:type="table" w:styleId="TableGrid">
    <w:name w:val="Table Grid"/>
    <w:basedOn w:val="TableNormal"/>
    <w:uiPriority w:val="59"/>
    <w:rsid w:val="00EC7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24E5"/>
    <w:rPr>
      <w:sz w:val="16"/>
      <w:szCs w:val="16"/>
    </w:rPr>
  </w:style>
  <w:style w:type="paragraph" w:styleId="CommentText">
    <w:name w:val="annotation text"/>
    <w:basedOn w:val="Normal"/>
    <w:link w:val="CommentTextChar"/>
    <w:uiPriority w:val="99"/>
    <w:unhideWhenUsed/>
    <w:rsid w:val="006B24E5"/>
    <w:rPr>
      <w:sz w:val="20"/>
      <w:szCs w:val="20"/>
    </w:rPr>
  </w:style>
  <w:style w:type="character" w:customStyle="1" w:styleId="CommentTextChar">
    <w:name w:val="Comment Text Char"/>
    <w:basedOn w:val="DefaultParagraphFont"/>
    <w:link w:val="CommentText"/>
    <w:uiPriority w:val="99"/>
    <w:rsid w:val="006B24E5"/>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B24E5"/>
    <w:rPr>
      <w:b/>
      <w:bCs/>
    </w:rPr>
  </w:style>
  <w:style w:type="character" w:customStyle="1" w:styleId="CommentSubjectChar">
    <w:name w:val="Comment Subject Char"/>
    <w:basedOn w:val="CommentTextChar"/>
    <w:link w:val="CommentSubject"/>
    <w:uiPriority w:val="99"/>
    <w:semiHidden/>
    <w:rsid w:val="006B24E5"/>
    <w:rPr>
      <w:rFonts w:ascii="Times New Roman" w:eastAsiaTheme="minorEastAsia" w:hAnsi="Times New Roman" w:cstheme="minorBidi"/>
      <w:b/>
      <w:bCs/>
      <w:sz w:val="20"/>
      <w:szCs w:val="20"/>
    </w:rPr>
  </w:style>
  <w:style w:type="table" w:styleId="LightShading">
    <w:name w:val="Light Shading"/>
    <w:basedOn w:val="TableNormal"/>
    <w:uiPriority w:val="60"/>
    <w:rsid w:val="00D606B2"/>
    <w:rPr>
      <w:rFonts w:ascii="Calibri" w:eastAsia="Calibri" w:hAnsi="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3D509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B5D8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7715C6"/>
    <w:rPr>
      <w:sz w:val="20"/>
      <w:szCs w:val="20"/>
    </w:rPr>
  </w:style>
  <w:style w:type="character" w:customStyle="1" w:styleId="EndnoteTextChar">
    <w:name w:val="Endnote Text Char"/>
    <w:basedOn w:val="DefaultParagraphFont"/>
    <w:link w:val="EndnoteText"/>
    <w:uiPriority w:val="99"/>
    <w:semiHidden/>
    <w:rsid w:val="007715C6"/>
    <w:rPr>
      <w:rFonts w:ascii="Times New Roman" w:eastAsiaTheme="minorEastAsia" w:hAnsi="Times New Roman" w:cstheme="minorBidi"/>
      <w:sz w:val="20"/>
      <w:szCs w:val="20"/>
    </w:rPr>
  </w:style>
  <w:style w:type="character" w:styleId="EndnoteReference">
    <w:name w:val="endnote reference"/>
    <w:basedOn w:val="DefaultParagraphFont"/>
    <w:uiPriority w:val="99"/>
    <w:semiHidden/>
    <w:unhideWhenUsed/>
    <w:rsid w:val="007715C6"/>
    <w:rPr>
      <w:vertAlign w:val="superscript"/>
    </w:rPr>
  </w:style>
  <w:style w:type="paragraph" w:styleId="FootnoteText">
    <w:name w:val="footnote text"/>
    <w:basedOn w:val="Normal"/>
    <w:link w:val="FootnoteTextChar"/>
    <w:uiPriority w:val="99"/>
    <w:semiHidden/>
    <w:unhideWhenUsed/>
    <w:rsid w:val="00C726F7"/>
    <w:rPr>
      <w:sz w:val="20"/>
      <w:szCs w:val="20"/>
    </w:rPr>
  </w:style>
  <w:style w:type="character" w:customStyle="1" w:styleId="FootnoteTextChar">
    <w:name w:val="Footnote Text Char"/>
    <w:basedOn w:val="DefaultParagraphFont"/>
    <w:link w:val="FootnoteText"/>
    <w:uiPriority w:val="99"/>
    <w:semiHidden/>
    <w:rsid w:val="00C726F7"/>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C726F7"/>
    <w:rPr>
      <w:vertAlign w:val="superscript"/>
    </w:rPr>
  </w:style>
  <w:style w:type="character" w:customStyle="1" w:styleId="apple-converted-space">
    <w:name w:val="apple-converted-space"/>
    <w:basedOn w:val="DefaultParagraphFont"/>
    <w:rsid w:val="00011A88"/>
  </w:style>
  <w:style w:type="character" w:styleId="Hyperlink">
    <w:name w:val="Hyperlink"/>
    <w:basedOn w:val="DefaultParagraphFont"/>
    <w:uiPriority w:val="99"/>
    <w:semiHidden/>
    <w:unhideWhenUsed/>
    <w:rsid w:val="00011A88"/>
    <w:rPr>
      <w:color w:val="0000FF"/>
      <w:u w:val="single"/>
    </w:rPr>
  </w:style>
  <w:style w:type="paragraph" w:styleId="Revision">
    <w:name w:val="Revision"/>
    <w:hidden/>
    <w:uiPriority w:val="99"/>
    <w:semiHidden/>
    <w:rsid w:val="00274AC7"/>
    <w:rPr>
      <w:rFonts w:ascii="Times New Roman" w:eastAsiaTheme="minorEastAsia" w:hAnsi="Times New Roman" w:cstheme="minorBidi"/>
      <w:sz w:val="24"/>
    </w:rPr>
  </w:style>
  <w:style w:type="paragraph" w:styleId="NormalWeb">
    <w:name w:val="Normal (Web)"/>
    <w:basedOn w:val="Normal"/>
    <w:uiPriority w:val="99"/>
    <w:semiHidden/>
    <w:unhideWhenUsed/>
    <w:rsid w:val="00CB10D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873">
      <w:bodyDiv w:val="1"/>
      <w:marLeft w:val="0"/>
      <w:marRight w:val="0"/>
      <w:marTop w:val="0"/>
      <w:marBottom w:val="0"/>
      <w:divBdr>
        <w:top w:val="none" w:sz="0" w:space="0" w:color="auto"/>
        <w:left w:val="none" w:sz="0" w:space="0" w:color="auto"/>
        <w:bottom w:val="none" w:sz="0" w:space="0" w:color="auto"/>
        <w:right w:val="none" w:sz="0" w:space="0" w:color="auto"/>
      </w:divBdr>
    </w:div>
    <w:div w:id="368069569">
      <w:bodyDiv w:val="1"/>
      <w:marLeft w:val="0"/>
      <w:marRight w:val="0"/>
      <w:marTop w:val="0"/>
      <w:marBottom w:val="0"/>
      <w:divBdr>
        <w:top w:val="none" w:sz="0" w:space="0" w:color="auto"/>
        <w:left w:val="none" w:sz="0" w:space="0" w:color="auto"/>
        <w:bottom w:val="none" w:sz="0" w:space="0" w:color="auto"/>
        <w:right w:val="none" w:sz="0" w:space="0" w:color="auto"/>
      </w:divBdr>
    </w:div>
    <w:div w:id="4958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36D7-598D-46EF-AAA0-77FD4F07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3708</Words>
  <Characters>21139</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Business Plan Bike Walk Connecticut 2014</vt:lpstr>
      <vt:lpstr>Introduction </vt:lpstr>
      <vt:lpstr>    Summary of Plan and Vision for Future</vt:lpstr>
      <vt:lpstr>    Organizational Development and Transormation</vt:lpstr>
      <vt:lpstr>    Resulting Programs</vt:lpstr>
      <vt:lpstr>    Resource Allocation</vt:lpstr>
      <vt:lpstr>Advocacy Program: Promoting bicycling and walking as active transportation </vt:lpstr>
      <vt:lpstr>    Overview: </vt:lpstr>
      <vt:lpstr>    Current Situation: </vt:lpstr>
      <vt:lpstr>    Target State 2017: </vt:lpstr>
      <vt:lpstr>    Ongoing Advocacy Initiatives</vt:lpstr>
      <vt:lpstr>    Annual Advocacy Goals: </vt:lpstr>
      <vt:lpstr>    Near Term Advocacy Activities: </vt:lpstr>
      <vt:lpstr>    Resources:  </vt:lpstr>
      <vt:lpstr>    Assumptions and Dependencies: </vt:lpstr>
      <vt:lpstr>Education Program:  Educating to support bicycling and walking as active transpo</vt:lpstr>
      <vt:lpstr>    Overview: </vt:lpstr>
      <vt:lpstr>    Current Situation:  </vt:lpstr>
      <vt:lpstr>    Target State 2017: </vt:lpstr>
      <vt:lpstr>    Ongoing Education Initiatives</vt:lpstr>
      <vt:lpstr>    Annual Education Goals: </vt:lpstr>
      <vt:lpstr>    Near Term Education Activities:</vt:lpstr>
      <vt:lpstr>    Resources:</vt:lpstr>
      <vt:lpstr>    Assumptions and Dependencies: </vt:lpstr>
      <vt:lpstr>Fundraising Program</vt:lpstr>
      <vt:lpstr>    Overview: </vt:lpstr>
      <vt:lpstr>    Current Situation:</vt:lpstr>
      <vt:lpstr>    Target State 2017:  </vt:lpstr>
      <vt:lpstr>    Ongoing Fundraising Initiatives</vt:lpstr>
      <vt:lpstr>    Annual Fundraising Goals: </vt:lpstr>
      <vt:lpstr>    Near Term Fundraising Activities:</vt:lpstr>
      <vt:lpstr>    Resources:</vt:lpstr>
      <vt:lpstr>    Assumptions and Dependencies </vt:lpstr>
      <vt:lpstr>Fundraising Initiative: Explore Major Statewide Touring Event</vt:lpstr>
      <vt:lpstr>    Overview: </vt:lpstr>
      <vt:lpstr>    Current Situation: </vt:lpstr>
      <vt:lpstr>    Target State 2017:  </vt:lpstr>
      <vt:lpstr>    Annual Goals: </vt:lpstr>
      <vt:lpstr>    Near Term Activities:</vt:lpstr>
      <vt:lpstr>    Resources:  </vt:lpstr>
      <vt:lpstr>    Assumptions and Dependencies </vt:lpstr>
      <vt:lpstr>Points of Clarification Needed</vt:lpstr>
    </vt:vector>
  </TitlesOfParts>
  <Company>Toshiba</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Kelly Kennedy</cp:lastModifiedBy>
  <cp:revision>3</cp:revision>
  <cp:lastPrinted>2014-05-02T13:53:00Z</cp:lastPrinted>
  <dcterms:created xsi:type="dcterms:W3CDTF">2014-05-12T18:50:00Z</dcterms:created>
  <dcterms:modified xsi:type="dcterms:W3CDTF">2014-05-12T20:45:00Z</dcterms:modified>
</cp:coreProperties>
</file>